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360"/>
        <w:gridCol w:w="3000"/>
      </w:tblGrid>
      <w:tr w:rsidR="00963866" w:rsidRPr="00963866" w14:paraId="6F1BF864" w14:textId="77777777" w:rsidTr="00963866">
        <w:tc>
          <w:tcPr>
            <w:tcW w:w="0" w:type="auto"/>
            <w:shd w:val="clear" w:color="auto" w:fill="auto"/>
            <w:hideMark/>
          </w:tcPr>
          <w:p w14:paraId="738E71EF" w14:textId="1A1F81DD" w:rsidR="00963866" w:rsidRPr="00963866" w:rsidRDefault="00963866" w:rsidP="00963866">
            <w:pPr>
              <w:spacing w:after="100" w:afterAutospacing="1" w:line="240" w:lineRule="auto"/>
              <w:textAlignment w:val="baseline"/>
              <w:outlineLvl w:val="1"/>
              <w:rPr>
                <w:rFonts w:ascii="Lato" w:eastAsia="Times New Roman" w:hAnsi="Lato" w:cs="Times New Roman"/>
                <w:color w:val="000000"/>
                <w:sz w:val="36"/>
                <w:szCs w:val="36"/>
              </w:rPr>
            </w:pPr>
            <w:r w:rsidRPr="00963866">
              <w:rPr>
                <w:rFonts w:ascii="Lato" w:eastAsia="Times New Roman" w:hAnsi="Lato" w:cs="Times New Roman"/>
                <w:color w:val="000000"/>
                <w:sz w:val="36"/>
                <w:szCs w:val="36"/>
              </w:rPr>
              <w:t xml:space="preserve">Policy DIB: </w:t>
            </w:r>
            <w:r w:rsidR="00222665" w:rsidRPr="00FD2844">
              <w:rPr>
                <w:rFonts w:ascii="Lato" w:eastAsia="Times New Roman" w:hAnsi="Lato" w:cs="Times New Roman"/>
                <w:sz w:val="36"/>
                <w:szCs w:val="36"/>
              </w:rPr>
              <w:t>Capital Assets</w:t>
            </w:r>
          </w:p>
        </w:tc>
        <w:tc>
          <w:tcPr>
            <w:tcW w:w="3000" w:type="dxa"/>
            <w:shd w:val="clear" w:color="auto" w:fill="auto"/>
            <w:hideMark/>
          </w:tcPr>
          <w:p w14:paraId="3AB5E4EC" w14:textId="77777777" w:rsidR="00963866" w:rsidRPr="00963866" w:rsidRDefault="00963866" w:rsidP="00963866">
            <w:pPr>
              <w:spacing w:after="0" w:line="240" w:lineRule="auto"/>
              <w:rPr>
                <w:rFonts w:ascii="Lato" w:eastAsia="Times New Roman" w:hAnsi="Lato" w:cs="Times New Roman"/>
                <w:color w:val="000000"/>
                <w:sz w:val="21"/>
                <w:szCs w:val="21"/>
              </w:rPr>
            </w:pPr>
            <w:r w:rsidRPr="00963866">
              <w:rPr>
                <w:rFonts w:ascii="Lato" w:eastAsia="Times New Roman" w:hAnsi="Lato" w:cs="Times New Roman"/>
                <w:color w:val="000000"/>
                <w:sz w:val="21"/>
                <w:szCs w:val="21"/>
                <w:bdr w:val="none" w:sz="0" w:space="0" w:color="auto" w:frame="1"/>
              </w:rPr>
              <w:t>Status: </w:t>
            </w:r>
            <w:r w:rsidRPr="00963866">
              <w:rPr>
                <w:rFonts w:ascii="Lato" w:eastAsia="Times New Roman" w:hAnsi="Lato" w:cs="Times New Roman"/>
                <w:color w:val="000000"/>
                <w:sz w:val="21"/>
                <w:szCs w:val="21"/>
              </w:rPr>
              <w:t>ADOPTED</w:t>
            </w:r>
          </w:p>
        </w:tc>
      </w:tr>
      <w:tr w:rsidR="00963866" w:rsidRPr="00963866" w14:paraId="5E775C07" w14:textId="77777777" w:rsidTr="00963866">
        <w:tc>
          <w:tcPr>
            <w:tcW w:w="0" w:type="auto"/>
            <w:shd w:val="clear" w:color="auto" w:fill="auto"/>
            <w:tcMar>
              <w:top w:w="150" w:type="dxa"/>
              <w:left w:w="0" w:type="dxa"/>
              <w:bottom w:w="0" w:type="dxa"/>
              <w:right w:w="0" w:type="dxa"/>
            </w:tcMar>
            <w:hideMark/>
          </w:tcPr>
          <w:p w14:paraId="1F14F92F" w14:textId="5FD07A7F" w:rsidR="00963866" w:rsidRDefault="00963866" w:rsidP="00963866">
            <w:pPr>
              <w:spacing w:after="0" w:line="240" w:lineRule="auto"/>
              <w:rPr>
                <w:rFonts w:ascii="Lato" w:eastAsia="Times New Roman" w:hAnsi="Lato" w:cs="Times New Roman"/>
                <w:color w:val="000000"/>
                <w:sz w:val="21"/>
                <w:szCs w:val="21"/>
                <w:bdr w:val="none" w:sz="0" w:space="0" w:color="auto" w:frame="1"/>
              </w:rPr>
            </w:pPr>
            <w:r w:rsidRPr="00963866">
              <w:rPr>
                <w:rFonts w:ascii="Lato Bold" w:eastAsia="Times New Roman" w:hAnsi="Lato Bold" w:cs="Times New Roman"/>
                <w:b/>
                <w:bCs/>
                <w:color w:val="000000"/>
                <w:sz w:val="21"/>
                <w:szCs w:val="21"/>
                <w:bdr w:val="none" w:sz="0" w:space="0" w:color="auto" w:frame="1"/>
              </w:rPr>
              <w:t>Original Adopted Date:</w:t>
            </w:r>
            <w:r w:rsidRPr="00963866">
              <w:rPr>
                <w:rFonts w:ascii="Lato" w:eastAsia="Times New Roman" w:hAnsi="Lato" w:cs="Times New Roman"/>
                <w:color w:val="000000"/>
                <w:sz w:val="21"/>
                <w:szCs w:val="21"/>
                <w:bdr w:val="none" w:sz="0" w:space="0" w:color="auto" w:frame="1"/>
              </w:rPr>
              <w:t> 01/01/1900 </w:t>
            </w:r>
            <w:r w:rsidRPr="00963866">
              <w:rPr>
                <w:rFonts w:ascii="Lato Bold" w:eastAsia="Times New Roman" w:hAnsi="Lato Bold" w:cs="Times New Roman"/>
                <w:b/>
                <w:bCs/>
                <w:color w:val="000000"/>
                <w:sz w:val="21"/>
                <w:szCs w:val="21"/>
                <w:bdr w:val="none" w:sz="0" w:space="0" w:color="auto" w:frame="1"/>
              </w:rPr>
              <w:t>| </w:t>
            </w:r>
            <w:r w:rsidRPr="00FD2844">
              <w:rPr>
                <w:rFonts w:ascii="Lato Bold" w:eastAsia="Times New Roman" w:hAnsi="Lato Bold" w:cs="Times New Roman"/>
                <w:b/>
                <w:bCs/>
                <w:color w:val="FF0000"/>
                <w:sz w:val="21"/>
                <w:szCs w:val="21"/>
                <w:bdr w:val="none" w:sz="0" w:space="0" w:color="auto" w:frame="1"/>
              </w:rPr>
              <w:t>Last Revised Date:</w:t>
            </w:r>
            <w:r w:rsidRPr="00FD2844">
              <w:rPr>
                <w:rFonts w:ascii="Lato" w:eastAsia="Times New Roman" w:hAnsi="Lato" w:cs="Times New Roman" w:hint="eastAsia"/>
                <w:color w:val="FF0000"/>
                <w:sz w:val="21"/>
                <w:szCs w:val="21"/>
                <w:bdr w:val="none" w:sz="0" w:space="0" w:color="auto" w:frame="1"/>
              </w:rPr>
              <w:t> </w:t>
            </w:r>
            <w:r w:rsidR="0009579C">
              <w:rPr>
                <w:rFonts w:ascii="Lato" w:eastAsia="Times New Roman" w:hAnsi="Lato" w:cs="Times New Roman"/>
                <w:color w:val="FF0000"/>
                <w:sz w:val="21"/>
                <w:szCs w:val="21"/>
                <w:bdr w:val="none" w:sz="0" w:space="0" w:color="auto" w:frame="1"/>
              </w:rPr>
              <w:t>0</w:t>
            </w:r>
            <w:r w:rsidR="00253DD8">
              <w:rPr>
                <w:rFonts w:ascii="Lato" w:eastAsia="Times New Roman" w:hAnsi="Lato" w:cs="Times New Roman"/>
                <w:color w:val="FF0000"/>
                <w:sz w:val="21"/>
                <w:szCs w:val="21"/>
                <w:bdr w:val="none" w:sz="0" w:space="0" w:color="auto" w:frame="1"/>
              </w:rPr>
              <w:t>4</w:t>
            </w:r>
            <w:r w:rsidR="00B5793A">
              <w:rPr>
                <w:rFonts w:ascii="Lato" w:eastAsia="Times New Roman" w:hAnsi="Lato" w:cs="Times New Roman"/>
                <w:color w:val="FF0000"/>
                <w:sz w:val="21"/>
                <w:szCs w:val="21"/>
                <w:bdr w:val="none" w:sz="0" w:space="0" w:color="auto" w:frame="1"/>
              </w:rPr>
              <w:t>/</w:t>
            </w:r>
            <w:r w:rsidR="00D77C21">
              <w:rPr>
                <w:rFonts w:ascii="Lato" w:eastAsia="Times New Roman" w:hAnsi="Lato" w:cs="Times New Roman"/>
                <w:color w:val="FF0000"/>
                <w:sz w:val="21"/>
                <w:szCs w:val="21"/>
                <w:bdr w:val="none" w:sz="0" w:space="0" w:color="auto" w:frame="1"/>
              </w:rPr>
              <w:t>18</w:t>
            </w:r>
            <w:r w:rsidR="00B5793A">
              <w:rPr>
                <w:rFonts w:ascii="Lato" w:eastAsia="Times New Roman" w:hAnsi="Lato" w:cs="Times New Roman"/>
                <w:color w:val="FF0000"/>
                <w:sz w:val="21"/>
                <w:szCs w:val="21"/>
                <w:bdr w:val="none" w:sz="0" w:space="0" w:color="auto" w:frame="1"/>
              </w:rPr>
              <w:t>/202</w:t>
            </w:r>
            <w:r w:rsidR="0009579C">
              <w:rPr>
                <w:rFonts w:ascii="Lato" w:eastAsia="Times New Roman" w:hAnsi="Lato" w:cs="Times New Roman"/>
                <w:color w:val="FF0000"/>
                <w:sz w:val="21"/>
                <w:szCs w:val="21"/>
                <w:bdr w:val="none" w:sz="0" w:space="0" w:color="auto" w:frame="1"/>
              </w:rPr>
              <w:t>2</w:t>
            </w:r>
            <w:r w:rsidRPr="00FD2844">
              <w:rPr>
                <w:rFonts w:ascii="Lato" w:eastAsia="Times New Roman" w:hAnsi="Lato" w:cs="Times New Roman" w:hint="eastAsia"/>
                <w:color w:val="FF0000"/>
                <w:sz w:val="21"/>
                <w:szCs w:val="21"/>
                <w:bdr w:val="none" w:sz="0" w:space="0" w:color="auto" w:frame="1"/>
              </w:rPr>
              <w:t> </w:t>
            </w:r>
            <w:r w:rsidRPr="00963866">
              <w:rPr>
                <w:rFonts w:ascii="Lato Bold" w:eastAsia="Times New Roman" w:hAnsi="Lato Bold" w:cs="Times New Roman"/>
                <w:b/>
                <w:bCs/>
                <w:color w:val="000000"/>
                <w:sz w:val="21"/>
                <w:szCs w:val="21"/>
                <w:bdr w:val="none" w:sz="0" w:space="0" w:color="auto" w:frame="1"/>
              </w:rPr>
              <w:t>| </w:t>
            </w:r>
            <w:r w:rsidRPr="00667C75">
              <w:rPr>
                <w:rFonts w:ascii="Lato Bold" w:eastAsia="Times New Roman" w:hAnsi="Lato Bold" w:cs="Times New Roman"/>
                <w:b/>
                <w:bCs/>
                <w:color w:val="FF0000"/>
                <w:sz w:val="21"/>
                <w:szCs w:val="21"/>
                <w:bdr w:val="none" w:sz="0" w:space="0" w:color="auto" w:frame="1"/>
              </w:rPr>
              <w:t>Last Reviewed Date:</w:t>
            </w:r>
            <w:r w:rsidRPr="00667C75">
              <w:rPr>
                <w:rFonts w:ascii="Lato" w:eastAsia="Times New Roman" w:hAnsi="Lato" w:cs="Times New Roman"/>
                <w:color w:val="FF0000"/>
                <w:sz w:val="21"/>
                <w:szCs w:val="21"/>
                <w:bdr w:val="none" w:sz="0" w:space="0" w:color="auto" w:frame="1"/>
              </w:rPr>
              <w:t> </w:t>
            </w:r>
            <w:r w:rsidR="007551C3">
              <w:rPr>
                <w:rFonts w:ascii="Lato" w:eastAsia="Times New Roman" w:hAnsi="Lato" w:cs="Times New Roman"/>
                <w:color w:val="FF0000"/>
                <w:sz w:val="21"/>
                <w:szCs w:val="21"/>
                <w:bdr w:val="none" w:sz="0" w:space="0" w:color="auto" w:frame="1"/>
              </w:rPr>
              <w:t>04/18/2022</w:t>
            </w:r>
          </w:p>
          <w:p w14:paraId="02A84670" w14:textId="77777777" w:rsidR="001B100C" w:rsidRPr="00963866" w:rsidRDefault="001B100C" w:rsidP="00963866">
            <w:pPr>
              <w:spacing w:after="0" w:line="240" w:lineRule="auto"/>
              <w:rPr>
                <w:rFonts w:ascii="Lato" w:eastAsia="Times New Roman" w:hAnsi="Lato" w:cs="Times New Roman"/>
                <w:color w:val="000000"/>
                <w:sz w:val="21"/>
                <w:szCs w:val="21"/>
              </w:rPr>
            </w:pPr>
          </w:p>
        </w:tc>
        <w:tc>
          <w:tcPr>
            <w:tcW w:w="0" w:type="auto"/>
            <w:shd w:val="clear" w:color="auto" w:fill="auto"/>
            <w:tcMar>
              <w:top w:w="150" w:type="dxa"/>
              <w:left w:w="0" w:type="dxa"/>
              <w:bottom w:w="0" w:type="dxa"/>
              <w:right w:w="0" w:type="dxa"/>
            </w:tcMar>
            <w:hideMark/>
          </w:tcPr>
          <w:p w14:paraId="0CA2D94F" w14:textId="77777777" w:rsidR="00963866" w:rsidRPr="00963866" w:rsidRDefault="00963866" w:rsidP="00963866">
            <w:pPr>
              <w:spacing w:after="0" w:line="240" w:lineRule="auto"/>
              <w:rPr>
                <w:rFonts w:ascii="Lato" w:eastAsia="Times New Roman" w:hAnsi="Lato" w:cs="Times New Roman"/>
                <w:color w:val="000000"/>
                <w:sz w:val="21"/>
                <w:szCs w:val="21"/>
              </w:rPr>
            </w:pPr>
          </w:p>
        </w:tc>
      </w:tr>
    </w:tbl>
    <w:p w14:paraId="24126F72"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Board Policy                                                                    Descriptor Code: DIB</w:t>
      </w:r>
    </w:p>
    <w:p w14:paraId="724A3D15"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Capitalization Policy for Capital Assets</w:t>
      </w:r>
    </w:p>
    <w:p w14:paraId="25163236" w14:textId="77777777" w:rsidR="00963866" w:rsidRPr="00963866" w:rsidRDefault="00963866" w:rsidP="00963866">
      <w:pPr>
        <w:spacing w:after="0" w:line="240" w:lineRule="auto"/>
        <w:textAlignment w:val="baseline"/>
        <w:rPr>
          <w:rFonts w:ascii="Lato" w:eastAsia="Times New Roman" w:hAnsi="Lato" w:cs="Times New Roman"/>
          <w:color w:val="000000"/>
          <w:sz w:val="23"/>
          <w:szCs w:val="23"/>
        </w:rPr>
      </w:pPr>
      <w:r w:rsidRPr="00963866">
        <w:rPr>
          <w:rFonts w:ascii="Verdana" w:eastAsia="Times New Roman" w:hAnsi="Verdana" w:cs="Times New Roman"/>
          <w:b/>
          <w:bCs/>
          <w:color w:val="000000"/>
          <w:sz w:val="23"/>
          <w:szCs w:val="23"/>
          <w:bdr w:val="none" w:sz="0" w:space="0" w:color="auto" w:frame="1"/>
        </w:rPr>
        <w:t> </w:t>
      </w:r>
    </w:p>
    <w:p w14:paraId="64D6BCD9" w14:textId="22C5AB82" w:rsidR="00222665" w:rsidRDefault="00222665"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A335AB" w14:textId="5354979E" w:rsidR="00AB6ECE" w:rsidRPr="00FD2844" w:rsidRDefault="00AB6ECE" w:rsidP="00187F47">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bookmarkStart w:id="0" w:name="_Hlk87340924"/>
      <w:r w:rsidRPr="00FD2844">
        <w:rPr>
          <w:rFonts w:ascii="Verdana" w:eastAsia="Times New Roman" w:hAnsi="Verdana" w:cs="Times New Roman"/>
          <w:b/>
          <w:spacing w:val="-3"/>
          <w:u w:val="single"/>
          <w:bdr w:val="none" w:sz="0" w:space="0" w:color="auto" w:frame="1"/>
        </w:rPr>
        <w:t>Capital Asset Definition</w:t>
      </w:r>
    </w:p>
    <w:p w14:paraId="5E61E26D" w14:textId="644DAAED" w:rsidR="00187F47" w:rsidRPr="00FD2844" w:rsidRDefault="00187F47" w:rsidP="00187F47">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 Capital Asset is a tangible or intangible item with the following characteristics:</w:t>
      </w:r>
    </w:p>
    <w:p w14:paraId="1CAFFF2C" w14:textId="77777777" w:rsidR="00051AF1"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Expected useful life of more than one year</w:t>
      </w:r>
    </w:p>
    <w:p w14:paraId="6C386263" w14:textId="2AFD56FE" w:rsidR="00187F47" w:rsidRPr="00FD2844" w:rsidRDefault="00051AF1"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Subject to the application of depreciation or amortization expense</w:t>
      </w:r>
      <w:r w:rsidR="00401BA6" w:rsidRPr="00FD2844">
        <w:rPr>
          <w:rFonts w:ascii="Verdana" w:eastAsia="Times New Roman" w:hAnsi="Verdana" w:cs="Times New Roman"/>
          <w:spacing w:val="-3"/>
          <w:sz w:val="21"/>
          <w:szCs w:val="21"/>
          <w:bdr w:val="none" w:sz="0" w:space="0" w:color="auto" w:frame="1"/>
        </w:rPr>
        <w:t xml:space="preserve"> unless inexhaustible</w:t>
      </w:r>
    </w:p>
    <w:p w14:paraId="4A23544B" w14:textId="47C0C97B"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Acquisition cost(s) equals or exceeds capitalization threshold</w:t>
      </w:r>
    </w:p>
    <w:p w14:paraId="4865A37A" w14:textId="6383ABD7" w:rsidR="00187F47" w:rsidRPr="00FD2844" w:rsidRDefault="00187F47"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Not intended for sale as part of normal school operation, </w:t>
      </w:r>
      <w:r w:rsidRPr="00F528DE">
        <w:rPr>
          <w:rFonts w:ascii="Verdana" w:eastAsia="Times New Roman" w:hAnsi="Verdana" w:cs="Times New Roman"/>
          <w:spacing w:val="-3"/>
          <w:sz w:val="21"/>
          <w:szCs w:val="21"/>
          <w:bdr w:val="none" w:sz="0" w:space="0" w:color="auto" w:frame="1"/>
        </w:rPr>
        <w:t>such as</w:t>
      </w:r>
      <w:r w:rsidRPr="00FD2844">
        <w:rPr>
          <w:rFonts w:ascii="Verdana" w:eastAsia="Times New Roman" w:hAnsi="Verdana" w:cs="Times New Roman"/>
          <w:spacing w:val="-3"/>
          <w:sz w:val="21"/>
          <w:szCs w:val="21"/>
          <w:bdr w:val="none" w:sz="0" w:space="0" w:color="auto" w:frame="1"/>
        </w:rPr>
        <w:t xml:space="preserve"> Inventory.</w:t>
      </w:r>
    </w:p>
    <w:p w14:paraId="4D6450B7" w14:textId="0E9B9FD8" w:rsidR="00A954E9" w:rsidRPr="00FD2844" w:rsidRDefault="00A954E9" w:rsidP="00187F47">
      <w:pPr>
        <w:numPr>
          <w:ilvl w:val="0"/>
          <w:numId w:val="1"/>
        </w:numPr>
        <w:shd w:val="clear" w:color="auto" w:fill="FEFEFE"/>
        <w:spacing w:after="0"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Used in ordinary operations and</w:t>
      </w:r>
      <w:r w:rsidR="00AB6ECE" w:rsidRPr="00FD2844">
        <w:rPr>
          <w:rFonts w:ascii="Verdana" w:eastAsia="Times New Roman" w:hAnsi="Verdana" w:cs="Times New Roman"/>
          <w:spacing w:val="-3"/>
          <w:sz w:val="21"/>
          <w:szCs w:val="21"/>
          <w:bdr w:val="none" w:sz="0" w:space="0" w:color="auto" w:frame="1"/>
        </w:rPr>
        <w:t xml:space="preserve"> not held for investment</w:t>
      </w:r>
    </w:p>
    <w:p w14:paraId="58011CEB" w14:textId="14515785" w:rsidR="003A43D0" w:rsidRPr="00FD2844" w:rsidRDefault="00187F47"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Capital Assets may be acquired via purchase, donation, construction</w:t>
      </w:r>
      <w:r w:rsidR="004146CE" w:rsidRPr="00FD2844">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transfer</w:t>
      </w:r>
      <w:r w:rsidR="004146CE" w:rsidRPr="00FD2844">
        <w:rPr>
          <w:rFonts w:ascii="Verdana" w:eastAsia="Times New Roman" w:hAnsi="Verdana" w:cs="Times New Roman"/>
          <w:spacing w:val="-3"/>
          <w:sz w:val="21"/>
          <w:szCs w:val="21"/>
          <w:bdr w:val="none" w:sz="0" w:space="0" w:color="auto" w:frame="1"/>
        </w:rPr>
        <w:t>, or lease</w:t>
      </w:r>
      <w:r w:rsidRPr="00FD2844">
        <w:rPr>
          <w:rFonts w:ascii="Verdana" w:eastAsia="Times New Roman" w:hAnsi="Verdana" w:cs="Times New Roman"/>
          <w:spacing w:val="-3"/>
          <w:sz w:val="21"/>
          <w:szCs w:val="21"/>
          <w:bdr w:val="none" w:sz="0" w:space="0" w:color="auto" w:frame="1"/>
        </w:rPr>
        <w:t>.</w:t>
      </w:r>
    </w:p>
    <w:p w14:paraId="1FC0243C" w14:textId="77777777" w:rsidR="003A43D0" w:rsidRPr="00FD2844" w:rsidRDefault="003A43D0"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Valuation</w:t>
      </w:r>
    </w:p>
    <w:p w14:paraId="4DFA5992" w14:textId="3B5CA2E1" w:rsidR="00343191" w:rsidRPr="00FD2844" w:rsidRDefault="00343191"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Capital Assets should be reported at their historical cost, which consists of the amount paid to acquire </w:t>
      </w:r>
      <w:r w:rsidR="00E619AA" w:rsidRPr="00FD2844">
        <w:rPr>
          <w:rFonts w:ascii="Verdana" w:eastAsia="Times New Roman" w:hAnsi="Verdana" w:cs="Times New Roman"/>
          <w:spacing w:val="-3"/>
          <w:sz w:val="21"/>
          <w:szCs w:val="21"/>
          <w:bdr w:val="none" w:sz="0" w:space="0" w:color="auto" w:frame="1"/>
        </w:rPr>
        <w:t xml:space="preserve">or construct </w:t>
      </w:r>
      <w:r w:rsidRPr="00FD2844">
        <w:rPr>
          <w:rFonts w:ascii="Verdana" w:eastAsia="Times New Roman" w:hAnsi="Verdana" w:cs="Times New Roman"/>
          <w:spacing w:val="-3"/>
          <w:sz w:val="21"/>
          <w:szCs w:val="21"/>
          <w:bdr w:val="none" w:sz="0" w:space="0" w:color="auto" w:frame="1"/>
        </w:rPr>
        <w:t>the asset</w:t>
      </w:r>
      <w:r w:rsidR="00305FD3" w:rsidRPr="00FD2844">
        <w:rPr>
          <w:rFonts w:ascii="Verdana" w:eastAsia="Times New Roman" w:hAnsi="Verdana" w:cs="Times New Roman"/>
          <w:spacing w:val="-3"/>
          <w:sz w:val="21"/>
          <w:szCs w:val="21"/>
          <w:bdr w:val="none" w:sz="0" w:space="0" w:color="auto" w:frame="1"/>
        </w:rPr>
        <w:t xml:space="preserve"> (including the fair value of any non-cash property given up)</w:t>
      </w:r>
      <w:r w:rsidRPr="00FD2844">
        <w:rPr>
          <w:rFonts w:ascii="Verdana" w:eastAsia="Times New Roman" w:hAnsi="Verdana" w:cs="Times New Roman"/>
          <w:spacing w:val="-3"/>
          <w:sz w:val="21"/>
          <w:szCs w:val="21"/>
          <w:bdr w:val="none" w:sz="0" w:space="0" w:color="auto" w:frame="1"/>
        </w:rPr>
        <w:t xml:space="preserve"> and the ancillary costs needed to bring the asset to the condition and location </w:t>
      </w:r>
      <w:r w:rsidR="008000B0" w:rsidRPr="00FD2844">
        <w:rPr>
          <w:rFonts w:ascii="Verdana" w:eastAsia="Times New Roman" w:hAnsi="Verdana" w:cs="Times New Roman"/>
          <w:spacing w:val="-3"/>
          <w:sz w:val="21"/>
          <w:szCs w:val="21"/>
          <w:bdr w:val="none" w:sz="0" w:space="0" w:color="auto" w:frame="1"/>
        </w:rPr>
        <w:t>necessary for its intended use.</w:t>
      </w:r>
      <w:r w:rsidR="00A80340" w:rsidRPr="00FD2844">
        <w:rPr>
          <w:rFonts w:ascii="Verdana" w:eastAsia="Times New Roman" w:hAnsi="Verdana" w:cs="Times New Roman"/>
          <w:spacing w:val="-3"/>
          <w:sz w:val="21"/>
          <w:szCs w:val="21"/>
          <w:bdr w:val="none" w:sz="0" w:space="0" w:color="auto" w:frame="1"/>
        </w:rPr>
        <w:t xml:space="preserve"> Examples of ancillary costs include professional fees, site preparation costs, freight charges, title search</w:t>
      </w:r>
      <w:r w:rsidR="003E1D2C" w:rsidRPr="00FD2844">
        <w:rPr>
          <w:rFonts w:ascii="Verdana" w:eastAsia="Times New Roman" w:hAnsi="Verdana" w:cs="Times New Roman"/>
          <w:spacing w:val="-3"/>
          <w:sz w:val="21"/>
          <w:szCs w:val="21"/>
          <w:bdr w:val="none" w:sz="0" w:space="0" w:color="auto" w:frame="1"/>
        </w:rPr>
        <w:t>, etc.</w:t>
      </w:r>
      <w:r w:rsidR="00940F2E" w:rsidRPr="00FD2844">
        <w:rPr>
          <w:rFonts w:ascii="Verdana" w:eastAsia="Times New Roman" w:hAnsi="Verdana" w:cs="Times New Roman"/>
          <w:spacing w:val="-3"/>
          <w:sz w:val="21"/>
          <w:szCs w:val="21"/>
          <w:bdr w:val="none" w:sz="0" w:space="0" w:color="auto" w:frame="1"/>
        </w:rPr>
        <w:t xml:space="preserve"> Fair value of assets given up will be determined by the credit amount given</w:t>
      </w:r>
      <w:r w:rsidR="00651AFF" w:rsidRPr="00FD2844">
        <w:rPr>
          <w:rFonts w:ascii="Verdana" w:eastAsia="Times New Roman" w:hAnsi="Verdana" w:cs="Times New Roman"/>
          <w:spacing w:val="-3"/>
          <w:sz w:val="21"/>
          <w:szCs w:val="21"/>
          <w:bdr w:val="none" w:sz="0" w:space="0" w:color="auto" w:frame="1"/>
        </w:rPr>
        <w:t xml:space="preserve"> to the district by the seller. </w:t>
      </w:r>
      <w:r w:rsidR="00940F2E" w:rsidRPr="00FD2844">
        <w:rPr>
          <w:rFonts w:ascii="Verdana" w:eastAsia="Times New Roman" w:hAnsi="Verdana" w:cs="Times New Roman"/>
          <w:spacing w:val="-3"/>
          <w:sz w:val="21"/>
          <w:szCs w:val="21"/>
          <w:bdr w:val="none" w:sz="0" w:space="0" w:color="auto" w:frame="1"/>
        </w:rPr>
        <w:t xml:space="preserve">If a credit amount is not explicitly stated, the fair value will be determined by </w:t>
      </w:r>
      <w:r w:rsidR="00651AFF" w:rsidRPr="00FD2844">
        <w:rPr>
          <w:rFonts w:ascii="Verdana" w:eastAsia="Times New Roman" w:hAnsi="Verdana" w:cs="Times New Roman"/>
          <w:spacing w:val="-3"/>
          <w:sz w:val="21"/>
          <w:szCs w:val="21"/>
          <w:bdr w:val="none" w:sz="0" w:space="0" w:color="auto" w:frame="1"/>
        </w:rPr>
        <w:t>one of two methods, whichever is determined to be more reliable (1) T</w:t>
      </w:r>
      <w:r w:rsidR="00940F2E" w:rsidRPr="00FD2844">
        <w:rPr>
          <w:rFonts w:ascii="Verdana" w:eastAsia="Times New Roman" w:hAnsi="Verdana" w:cs="Times New Roman"/>
          <w:spacing w:val="-3"/>
          <w:sz w:val="21"/>
          <w:szCs w:val="21"/>
          <w:bdr w:val="none" w:sz="0" w:space="0" w:color="auto" w:frame="1"/>
        </w:rPr>
        <w:t>he price in an open market for the same asset, or an equivalent asset,</w:t>
      </w:r>
      <w:r w:rsidR="00651AFF" w:rsidRPr="00FD2844">
        <w:rPr>
          <w:rFonts w:ascii="Verdana" w:eastAsia="Times New Roman" w:hAnsi="Verdana" w:cs="Times New Roman"/>
          <w:spacing w:val="-3"/>
          <w:sz w:val="21"/>
          <w:szCs w:val="21"/>
          <w:bdr w:val="none" w:sz="0" w:space="0" w:color="auto" w:frame="1"/>
        </w:rPr>
        <w:t xml:space="preserve"> at the time of trade-in</w:t>
      </w:r>
      <w:r w:rsidR="00940F2E" w:rsidRPr="00FD2844">
        <w:rPr>
          <w:rFonts w:ascii="Verdana" w:eastAsia="Times New Roman" w:hAnsi="Verdana" w:cs="Times New Roman"/>
          <w:spacing w:val="-3"/>
          <w:sz w:val="21"/>
          <w:szCs w:val="21"/>
          <w:bdr w:val="none" w:sz="0" w:space="0" w:color="auto" w:frame="1"/>
        </w:rPr>
        <w:t xml:space="preserve"> </w:t>
      </w:r>
      <w:r w:rsidR="00651AFF" w:rsidRPr="00FD2844">
        <w:rPr>
          <w:rFonts w:ascii="Verdana" w:eastAsia="Times New Roman" w:hAnsi="Verdana" w:cs="Times New Roman"/>
          <w:spacing w:val="-3"/>
          <w:sz w:val="21"/>
          <w:szCs w:val="21"/>
          <w:bdr w:val="none" w:sz="0" w:space="0" w:color="auto" w:frame="1"/>
        </w:rPr>
        <w:t>(2) T</w:t>
      </w:r>
      <w:r w:rsidR="00940F2E" w:rsidRPr="00FD2844">
        <w:rPr>
          <w:rFonts w:ascii="Verdana" w:eastAsia="Times New Roman" w:hAnsi="Verdana" w:cs="Times New Roman"/>
          <w:spacing w:val="-3"/>
          <w:sz w:val="21"/>
          <w:szCs w:val="21"/>
          <w:bdr w:val="none" w:sz="0" w:space="0" w:color="auto" w:frame="1"/>
        </w:rPr>
        <w:t xml:space="preserve">he </w:t>
      </w:r>
      <w:r w:rsidR="00651AFF" w:rsidRPr="00FD2844">
        <w:rPr>
          <w:rFonts w:ascii="Verdana" w:eastAsia="Times New Roman" w:hAnsi="Verdana" w:cs="Times New Roman"/>
          <w:spacing w:val="-3"/>
          <w:sz w:val="21"/>
          <w:szCs w:val="21"/>
          <w:bdr w:val="none" w:sz="0" w:space="0" w:color="auto" w:frame="1"/>
        </w:rPr>
        <w:t xml:space="preserve">difference between the fair </w:t>
      </w:r>
      <w:r w:rsidR="00940F2E" w:rsidRPr="00FD2844">
        <w:rPr>
          <w:rFonts w:ascii="Verdana" w:eastAsia="Times New Roman" w:hAnsi="Verdana" w:cs="Times New Roman"/>
          <w:spacing w:val="-3"/>
          <w:sz w:val="21"/>
          <w:szCs w:val="21"/>
          <w:bdr w:val="none" w:sz="0" w:space="0" w:color="auto" w:frame="1"/>
        </w:rPr>
        <w:t>value</w:t>
      </w:r>
      <w:r w:rsidR="00651AFF" w:rsidRPr="00FD2844">
        <w:rPr>
          <w:rFonts w:ascii="Verdana" w:eastAsia="Times New Roman" w:hAnsi="Verdana" w:cs="Times New Roman"/>
          <w:spacing w:val="-3"/>
          <w:sz w:val="21"/>
          <w:szCs w:val="21"/>
          <w:bdr w:val="none" w:sz="0" w:space="0" w:color="auto" w:frame="1"/>
        </w:rPr>
        <w:t xml:space="preserve"> (explicitly stated or open market)</w:t>
      </w:r>
      <w:r w:rsidR="00940F2E" w:rsidRPr="00FD2844">
        <w:rPr>
          <w:rFonts w:ascii="Verdana" w:eastAsia="Times New Roman" w:hAnsi="Verdana" w:cs="Times New Roman"/>
          <w:spacing w:val="-3"/>
          <w:sz w:val="21"/>
          <w:szCs w:val="21"/>
          <w:bdr w:val="none" w:sz="0" w:space="0" w:color="auto" w:frame="1"/>
        </w:rPr>
        <w:t xml:space="preserve"> of the asset received and the cash paid</w:t>
      </w:r>
      <w:r w:rsidR="00651AFF" w:rsidRPr="00FD2844">
        <w:rPr>
          <w:rFonts w:ascii="Verdana" w:eastAsia="Times New Roman" w:hAnsi="Verdana" w:cs="Times New Roman"/>
          <w:spacing w:val="-3"/>
          <w:sz w:val="21"/>
          <w:szCs w:val="21"/>
          <w:bdr w:val="none" w:sz="0" w:space="0" w:color="auto" w:frame="1"/>
        </w:rPr>
        <w:t>.</w:t>
      </w:r>
    </w:p>
    <w:p w14:paraId="278F60EB" w14:textId="38C3B58C" w:rsidR="003A43D0"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Donated Capital Assets are reported at the estimated fair value on the date of donation plus any ancillary charges</w:t>
      </w:r>
      <w:r w:rsidR="0033569F" w:rsidRPr="00FD2844">
        <w:rPr>
          <w:rFonts w:ascii="Verdana" w:eastAsia="Times New Roman" w:hAnsi="Verdana" w:cs="Times New Roman"/>
          <w:spacing w:val="-3"/>
          <w:sz w:val="21"/>
          <w:szCs w:val="21"/>
          <w:bdr w:val="none" w:sz="0" w:space="0" w:color="auto" w:frame="1"/>
        </w:rPr>
        <w:t xml:space="preserve">. </w:t>
      </w:r>
      <w:r w:rsidR="00140E2C" w:rsidRPr="00FD2844">
        <w:rPr>
          <w:rFonts w:ascii="Verdana" w:eastAsia="Times New Roman" w:hAnsi="Verdana" w:cs="Times New Roman"/>
          <w:spacing w:val="-3"/>
          <w:sz w:val="21"/>
          <w:szCs w:val="21"/>
          <w:bdr w:val="none" w:sz="0" w:space="0" w:color="auto" w:frame="1"/>
        </w:rPr>
        <w:t>Some examples of how the district can determine e</w:t>
      </w:r>
      <w:r w:rsidR="0033569F" w:rsidRPr="00FD2844">
        <w:rPr>
          <w:rFonts w:ascii="Verdana" w:eastAsia="Times New Roman" w:hAnsi="Verdana" w:cs="Times New Roman"/>
          <w:spacing w:val="-3"/>
          <w:sz w:val="21"/>
          <w:szCs w:val="21"/>
          <w:bdr w:val="none" w:sz="0" w:space="0" w:color="auto" w:frame="1"/>
        </w:rPr>
        <w:t xml:space="preserve">stimated fair value </w:t>
      </w:r>
      <w:r w:rsidR="00140E2C" w:rsidRPr="00FD2844">
        <w:rPr>
          <w:rFonts w:ascii="Verdana" w:eastAsia="Times New Roman" w:hAnsi="Verdana" w:cs="Times New Roman"/>
          <w:spacing w:val="-3"/>
          <w:sz w:val="21"/>
          <w:szCs w:val="21"/>
          <w:bdr w:val="none" w:sz="0" w:space="0" w:color="auto" w:frame="1"/>
        </w:rPr>
        <w:t xml:space="preserve">includes, but is not limited to, </w:t>
      </w:r>
      <w:r w:rsidR="0033569F" w:rsidRPr="00FD2844">
        <w:rPr>
          <w:rFonts w:ascii="Verdana" w:eastAsia="Times New Roman" w:hAnsi="Verdana" w:cs="Times New Roman"/>
          <w:spacing w:val="-3"/>
          <w:sz w:val="21"/>
          <w:szCs w:val="21"/>
          <w:bdr w:val="none" w:sz="0" w:space="0" w:color="auto" w:frame="1"/>
        </w:rPr>
        <w:t>examining sales</w:t>
      </w:r>
      <w:r w:rsidR="00140E2C" w:rsidRPr="00FD2844">
        <w:rPr>
          <w:rFonts w:ascii="Verdana" w:eastAsia="Times New Roman" w:hAnsi="Verdana" w:cs="Times New Roman"/>
          <w:spacing w:val="-3"/>
          <w:sz w:val="21"/>
          <w:szCs w:val="21"/>
          <w:bdr w:val="none" w:sz="0" w:space="0" w:color="auto" w:frame="1"/>
        </w:rPr>
        <w:t xml:space="preserve"> price</w:t>
      </w:r>
      <w:r w:rsidR="0033569F" w:rsidRPr="00FD2844">
        <w:rPr>
          <w:rFonts w:ascii="Verdana" w:eastAsia="Times New Roman" w:hAnsi="Verdana" w:cs="Times New Roman"/>
          <w:spacing w:val="-3"/>
          <w:sz w:val="21"/>
          <w:szCs w:val="21"/>
          <w:bdr w:val="none" w:sz="0" w:space="0" w:color="auto" w:frame="1"/>
        </w:rPr>
        <w:t xml:space="preserve"> of equivalent property in the open market</w:t>
      </w:r>
      <w:r w:rsidR="00140E2C" w:rsidRPr="00FD2844">
        <w:rPr>
          <w:rFonts w:ascii="Verdana" w:eastAsia="Times New Roman" w:hAnsi="Verdana" w:cs="Times New Roman"/>
          <w:spacing w:val="-3"/>
          <w:sz w:val="21"/>
          <w:szCs w:val="21"/>
          <w:bdr w:val="none" w:sz="0" w:space="0" w:color="auto" w:frame="1"/>
        </w:rPr>
        <w:t>, having an expert appraisal done, and examining sales price of similar property in the open market</w:t>
      </w:r>
      <w:r w:rsidR="0033569F" w:rsidRPr="00FD2844">
        <w:rPr>
          <w:rFonts w:ascii="Verdana" w:eastAsia="Times New Roman" w:hAnsi="Verdana" w:cs="Times New Roman"/>
          <w:spacing w:val="-3"/>
          <w:sz w:val="21"/>
          <w:szCs w:val="21"/>
          <w:bdr w:val="none" w:sz="0" w:space="0" w:color="auto" w:frame="1"/>
        </w:rPr>
        <w:t xml:space="preserve">.  </w:t>
      </w:r>
    </w:p>
    <w:p w14:paraId="1B67FDA5" w14:textId="09F8F5F3" w:rsidR="00FD0A54" w:rsidRPr="00FD2844" w:rsidRDefault="00FD0A5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Transferred Capital Assets are reported at their </w:t>
      </w:r>
      <w:r w:rsidR="00CA21D9" w:rsidRPr="00FD2844">
        <w:rPr>
          <w:rFonts w:ascii="Verdana" w:eastAsia="Times New Roman" w:hAnsi="Verdana" w:cs="Times New Roman"/>
          <w:spacing w:val="-3"/>
          <w:sz w:val="21"/>
          <w:szCs w:val="21"/>
          <w:bdr w:val="none" w:sz="0" w:space="0" w:color="auto" w:frame="1"/>
        </w:rPr>
        <w:t xml:space="preserve">net </w:t>
      </w:r>
      <w:r w:rsidRPr="00FD2844">
        <w:rPr>
          <w:rFonts w:ascii="Verdana" w:eastAsia="Times New Roman" w:hAnsi="Verdana" w:cs="Times New Roman"/>
          <w:spacing w:val="-3"/>
          <w:sz w:val="21"/>
          <w:szCs w:val="21"/>
          <w:bdr w:val="none" w:sz="0" w:space="0" w:color="auto" w:frame="1"/>
        </w:rPr>
        <w:t>book value</w:t>
      </w:r>
      <w:r w:rsidR="00DD4039" w:rsidRPr="00FD2844">
        <w:rPr>
          <w:rFonts w:ascii="Verdana" w:eastAsia="Times New Roman" w:hAnsi="Verdana" w:cs="Times New Roman"/>
          <w:spacing w:val="-3"/>
          <w:sz w:val="21"/>
          <w:szCs w:val="21"/>
          <w:bdr w:val="none" w:sz="0" w:space="0" w:color="auto" w:frame="1"/>
        </w:rPr>
        <w:t xml:space="preserve"> (historical cost minus accumulated depreciation and impairment losses)</w:t>
      </w:r>
      <w:r w:rsidRPr="00FD2844">
        <w:rPr>
          <w:rFonts w:ascii="Verdana" w:eastAsia="Times New Roman" w:hAnsi="Verdana" w:cs="Times New Roman"/>
          <w:spacing w:val="-3"/>
          <w:sz w:val="21"/>
          <w:szCs w:val="21"/>
          <w:bdr w:val="none" w:sz="0" w:space="0" w:color="auto" w:frame="1"/>
        </w:rPr>
        <w:t xml:space="preserve"> on the date of transfer</w:t>
      </w:r>
      <w:r w:rsidR="00181470" w:rsidRPr="00FD2844">
        <w:rPr>
          <w:rFonts w:ascii="Verdana" w:eastAsia="Times New Roman" w:hAnsi="Verdana" w:cs="Times New Roman"/>
          <w:spacing w:val="-3"/>
          <w:sz w:val="21"/>
          <w:szCs w:val="21"/>
          <w:bdr w:val="none" w:sz="0" w:space="0" w:color="auto" w:frame="1"/>
        </w:rPr>
        <w:t>.</w:t>
      </w:r>
    </w:p>
    <w:p w14:paraId="4F4AD4F8" w14:textId="1D9CA77B" w:rsidR="004146CE" w:rsidRPr="00FD2844" w:rsidRDefault="004146CE"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Valuation of leased assets are determined by GASB Statement No. 87 Leases. Refer to the Board’s Lease policy for guidance on Leases.</w:t>
      </w:r>
    </w:p>
    <w:p w14:paraId="0A28BEF3" w14:textId="46F6DAB3" w:rsidR="005E79F4" w:rsidRPr="00FD2844" w:rsidRDefault="005E79F4" w:rsidP="00FD2844">
      <w:pPr>
        <w:shd w:val="clear" w:color="auto" w:fill="FEFEFE"/>
        <w:spacing w:before="100" w:beforeAutospacing="1" w:after="100" w:afterAutospacing="1" w:line="240" w:lineRule="auto"/>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In some instances, the acquisition cost of property may not be available. For instance, documentation may not exist to support the cost of an item and it may be impossible or very time-consuming to reconstruct the cost of that item. In these situations, the original cost of the property may be estimated and used as the amount to capitalize. Insured values and current value estimates cannot be used for Capital Asset reporting purposes. Allowable estimation methods include</w:t>
      </w:r>
      <w:r w:rsidR="00181470" w:rsidRPr="00FD2844">
        <w:rPr>
          <w:rFonts w:ascii="Verdana" w:eastAsia="Times New Roman" w:hAnsi="Verdana" w:cs="Times New Roman"/>
          <w:spacing w:val="-3"/>
          <w:sz w:val="21"/>
          <w:szCs w:val="21"/>
          <w:bdr w:val="none" w:sz="0" w:space="0" w:color="auto" w:frame="1"/>
        </w:rPr>
        <w:t>, but is not limited to,</w:t>
      </w:r>
      <w:r w:rsidR="00C3624C" w:rsidRPr="00FD2844">
        <w:rPr>
          <w:rFonts w:ascii="Verdana" w:eastAsia="Times New Roman" w:hAnsi="Verdana" w:cs="Times New Roman"/>
          <w:spacing w:val="-3"/>
          <w:sz w:val="21"/>
          <w:szCs w:val="21"/>
          <w:bdr w:val="none" w:sz="0" w:space="0" w:color="auto" w:frame="1"/>
        </w:rPr>
        <w:t xml:space="preserve"> using the current</w:t>
      </w:r>
      <w:r w:rsidRPr="00FD2844">
        <w:rPr>
          <w:rFonts w:ascii="Verdana" w:eastAsia="Times New Roman" w:hAnsi="Verdana" w:cs="Times New Roman"/>
          <w:spacing w:val="-3"/>
          <w:sz w:val="21"/>
          <w:szCs w:val="21"/>
          <w:bdr w:val="none" w:sz="0" w:space="0" w:color="auto" w:frame="1"/>
        </w:rPr>
        <w:t xml:space="preserve"> cost of similar asse</w:t>
      </w:r>
      <w:r w:rsidR="00C3624C" w:rsidRPr="00FD2844">
        <w:rPr>
          <w:rFonts w:ascii="Verdana" w:eastAsia="Times New Roman" w:hAnsi="Verdana" w:cs="Times New Roman"/>
          <w:spacing w:val="-3"/>
          <w:sz w:val="21"/>
          <w:szCs w:val="21"/>
          <w:bdr w:val="none" w:sz="0" w:space="0" w:color="auto" w:frame="1"/>
        </w:rPr>
        <w:t>ts</w:t>
      </w:r>
      <w:r w:rsidRPr="00FD2844">
        <w:rPr>
          <w:rFonts w:ascii="Verdana" w:eastAsia="Times New Roman" w:hAnsi="Verdana" w:cs="Times New Roman"/>
          <w:spacing w:val="-3"/>
          <w:sz w:val="21"/>
          <w:szCs w:val="21"/>
          <w:bdr w:val="none" w:sz="0" w:space="0" w:color="auto" w:frame="1"/>
        </w:rPr>
        <w:t xml:space="preserve"> a</w:t>
      </w:r>
      <w:r w:rsidR="00C3624C" w:rsidRPr="00FD2844">
        <w:rPr>
          <w:rFonts w:ascii="Verdana" w:eastAsia="Times New Roman" w:hAnsi="Verdana" w:cs="Times New Roman"/>
          <w:spacing w:val="-3"/>
          <w:sz w:val="21"/>
          <w:szCs w:val="21"/>
          <w:bdr w:val="none" w:sz="0" w:space="0" w:color="auto" w:frame="1"/>
        </w:rPr>
        <w:t xml:space="preserve">nd using an index to reduce the cost </w:t>
      </w:r>
      <w:r w:rsidRPr="00FD2844">
        <w:rPr>
          <w:rFonts w:ascii="Verdana" w:eastAsia="Times New Roman" w:hAnsi="Verdana" w:cs="Times New Roman"/>
          <w:spacing w:val="-3"/>
          <w:sz w:val="21"/>
          <w:szCs w:val="21"/>
          <w:bdr w:val="none" w:sz="0" w:space="0" w:color="auto" w:frame="1"/>
        </w:rPr>
        <w:t>to account for inflation</w:t>
      </w:r>
      <w:r w:rsidR="00C3624C" w:rsidRPr="00FD2844">
        <w:rPr>
          <w:rFonts w:ascii="Verdana" w:eastAsia="Times New Roman" w:hAnsi="Verdana" w:cs="Times New Roman"/>
          <w:spacing w:val="-3"/>
          <w:sz w:val="21"/>
          <w:szCs w:val="21"/>
          <w:bdr w:val="none" w:sz="0" w:space="0" w:color="auto" w:frame="1"/>
        </w:rPr>
        <w:t xml:space="preserve"> and taking the historical cost of a similar or equivalent asset acquired around the same time period</w:t>
      </w:r>
      <w:r w:rsidRPr="00FD2844">
        <w:rPr>
          <w:rFonts w:ascii="Verdana" w:eastAsia="Times New Roman" w:hAnsi="Verdana" w:cs="Times New Roman"/>
          <w:spacing w:val="-3"/>
          <w:sz w:val="21"/>
          <w:szCs w:val="21"/>
          <w:bdr w:val="none" w:sz="0" w:space="0" w:color="auto" w:frame="1"/>
        </w:rPr>
        <w:t xml:space="preserve">.  </w:t>
      </w:r>
    </w:p>
    <w:p w14:paraId="718EEAA4" w14:textId="34AAFF5D" w:rsidR="00AB6ECE" w:rsidRPr="00FD2844" w:rsidRDefault="00AB6ECE" w:rsidP="00FD2844">
      <w:pPr>
        <w:shd w:val="clear" w:color="auto" w:fill="FEFEFE"/>
        <w:spacing w:before="100" w:beforeAutospacing="1" w:after="100" w:afterAutospacing="1" w:line="240" w:lineRule="auto"/>
        <w:rPr>
          <w:rFonts w:ascii="Verdana" w:eastAsia="Times New Roman" w:hAnsi="Verdana" w:cs="Times New Roman"/>
          <w:b/>
          <w:spacing w:val="-3"/>
          <w:u w:val="single"/>
          <w:bdr w:val="none" w:sz="0" w:space="0" w:color="auto" w:frame="1"/>
        </w:rPr>
      </w:pPr>
      <w:r w:rsidRPr="00FD2844">
        <w:rPr>
          <w:rFonts w:ascii="Verdana" w:eastAsia="Times New Roman" w:hAnsi="Verdana" w:cs="Times New Roman"/>
          <w:b/>
          <w:spacing w:val="-3"/>
          <w:u w:val="single"/>
          <w:bdr w:val="none" w:sz="0" w:space="0" w:color="auto" w:frame="1"/>
        </w:rPr>
        <w:t>Capital Asset Classification and Threshold</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8"/>
        <w:gridCol w:w="2224"/>
      </w:tblGrid>
      <w:tr w:rsidR="00187F47" w:rsidRPr="00187F47" w14:paraId="24D5EB3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bookmarkEnd w:id="0"/>
          <w:p w14:paraId="3CB65D7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Class of Capital Asset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B2C12B1" w14:textId="010DF2CE" w:rsidR="00963866" w:rsidRPr="00FD2844" w:rsidRDefault="00C52F97" w:rsidP="00963866">
            <w:pPr>
              <w:spacing w:after="0" w:line="240" w:lineRule="auto"/>
              <w:textAlignment w:val="baseline"/>
              <w:rPr>
                <w:rFonts w:ascii="Lato" w:eastAsia="Times New Roman" w:hAnsi="Lato" w:cs="Times New Roman"/>
                <w:sz w:val="23"/>
                <w:szCs w:val="23"/>
              </w:rPr>
            </w:pPr>
            <w:r>
              <w:rPr>
                <w:rFonts w:ascii="Lato Bold" w:eastAsia="Times New Roman" w:hAnsi="Lato Bold" w:cs="Times New Roman"/>
                <w:b/>
                <w:bCs/>
                <w:sz w:val="23"/>
                <w:szCs w:val="23"/>
                <w:bdr w:val="none" w:sz="0" w:space="0" w:color="auto" w:frame="1"/>
              </w:rPr>
              <w:t>Threshold</w:t>
            </w:r>
          </w:p>
        </w:tc>
      </w:tr>
      <w:tr w:rsidR="00187F47" w:rsidRPr="00187F47" w14:paraId="071F5125"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DAC76F1" w14:textId="0F286A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Equipment</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5BC19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$5,000 or more</w:t>
            </w:r>
          </w:p>
        </w:tc>
      </w:tr>
      <w:tr w:rsidR="00187F47" w:rsidRPr="00187F47" w14:paraId="22CAA7E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778B941" w14:textId="12CC2284"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w:t>
            </w:r>
            <w:r w:rsidR="009B532E" w:rsidRPr="00F528DE">
              <w:rPr>
                <w:rFonts w:ascii="Verdana" w:eastAsia="Times New Roman" w:hAnsi="Verdana" w:cs="Times New Roman"/>
                <w:sz w:val="21"/>
                <w:szCs w:val="21"/>
                <w:bdr w:val="none" w:sz="0" w:space="0" w:color="auto" w:frame="1"/>
              </w:rPr>
              <w:t>s, Building Additions, &amp; Building</w:t>
            </w:r>
            <w:r w:rsidRPr="00FD2844">
              <w:rPr>
                <w:rFonts w:ascii="Verdana" w:eastAsia="Times New Roman" w:hAnsi="Verdana" w:cs="Times New Roman"/>
                <w:sz w:val="21"/>
                <w:szCs w:val="21"/>
                <w:bdr w:val="none" w:sz="0" w:space="0" w:color="auto" w:frame="1"/>
              </w:rPr>
              <w:t xml:space="preserve">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D67D10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187F47" w:rsidRPr="00187F47" w14:paraId="6C47F361"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BCF5DB0" w14:textId="54F855DD"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 Improvements</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D4A090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$100,000 or more</w:t>
            </w:r>
          </w:p>
        </w:tc>
      </w:tr>
      <w:tr w:rsidR="000422F7" w:rsidRPr="00187F47" w14:paraId="2D1F639E"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57768DE" w14:textId="5B115DB8"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Intangible Assets </w:t>
            </w:r>
            <w:r w:rsidR="00B67BFB">
              <w:rPr>
                <w:rFonts w:ascii="Verdana" w:eastAsia="Times New Roman" w:hAnsi="Verdana" w:cs="Times New Roman"/>
                <w:sz w:val="21"/>
                <w:szCs w:val="21"/>
                <w:bdr w:val="none" w:sz="0" w:space="0" w:color="auto" w:frame="1"/>
              </w:rPr>
              <w:t>–</w:t>
            </w:r>
            <w:r w:rsidRPr="00FD2844">
              <w:rPr>
                <w:rFonts w:ascii="Verdana" w:eastAsia="Times New Roman" w:hAnsi="Verdana" w:cs="Times New Roman"/>
                <w:sz w:val="21"/>
                <w:szCs w:val="21"/>
                <w:bdr w:val="none" w:sz="0" w:space="0" w:color="auto" w:frame="1"/>
              </w:rPr>
              <w:t xml:space="preserve">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60FEE18A" w14:textId="2B5934C5" w:rsidR="000422F7" w:rsidRPr="00FD2844" w:rsidRDefault="000422F7" w:rsidP="00963866">
            <w:pPr>
              <w:spacing w:after="0" w:line="240" w:lineRule="auto"/>
              <w:textAlignment w:val="baseline"/>
              <w:rPr>
                <w:rFonts w:ascii="Verdana" w:eastAsia="Times New Roman" w:hAnsi="Verdana" w:cs="Times New Roman"/>
                <w:sz w:val="21"/>
                <w:szCs w:val="21"/>
                <w:highlight w:val="yellow"/>
                <w:bdr w:val="none" w:sz="0" w:space="0" w:color="auto" w:frame="1"/>
              </w:rPr>
            </w:pPr>
            <w:r w:rsidRPr="00FD2844">
              <w:rPr>
                <w:rFonts w:ascii="Verdana" w:eastAsia="Times New Roman" w:hAnsi="Verdana" w:cs="Times New Roman"/>
                <w:sz w:val="21"/>
                <w:szCs w:val="21"/>
                <w:bdr w:val="none" w:sz="0" w:space="0" w:color="auto" w:frame="1"/>
              </w:rPr>
              <w:t xml:space="preserve"> $1,000,000 or more</w:t>
            </w:r>
          </w:p>
        </w:tc>
      </w:tr>
      <w:tr w:rsidR="000422F7" w:rsidRPr="00187F47" w14:paraId="5202D7EF"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1F50BACA" w14:textId="7256B1FB"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Intangible Assets – other than software</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771A963F" w14:textId="4E3AE5A1" w:rsidR="000422F7" w:rsidRPr="00FD2844" w:rsidRDefault="000422F7"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$100,000 or more</w:t>
            </w:r>
          </w:p>
        </w:tc>
      </w:tr>
      <w:tr w:rsidR="000422F7" w:rsidRPr="00187F47" w14:paraId="406AE42D" w14:textId="77777777" w:rsidTr="00F52FEF">
        <w:trPr>
          <w:tblCellSpacing w:w="0" w:type="dxa"/>
        </w:trPr>
        <w:tc>
          <w:tcPr>
            <w:tcW w:w="3888" w:type="dxa"/>
            <w:tcBorders>
              <w:top w:val="outset" w:sz="6" w:space="0" w:color="auto"/>
              <w:left w:val="outset" w:sz="6" w:space="0" w:color="auto"/>
              <w:bottom w:val="outset" w:sz="6" w:space="0" w:color="auto"/>
              <w:right w:val="outset" w:sz="6" w:space="0" w:color="auto"/>
            </w:tcBorders>
            <w:shd w:val="clear" w:color="auto" w:fill="auto"/>
            <w:vAlign w:val="bottom"/>
          </w:tcPr>
          <w:p w14:paraId="5222DF23" w14:textId="0B4C116D"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Land</w:t>
            </w:r>
          </w:p>
        </w:tc>
        <w:tc>
          <w:tcPr>
            <w:tcW w:w="2224" w:type="dxa"/>
            <w:tcBorders>
              <w:top w:val="outset" w:sz="6" w:space="0" w:color="auto"/>
              <w:left w:val="outset" w:sz="6" w:space="0" w:color="auto"/>
              <w:bottom w:val="outset" w:sz="6" w:space="0" w:color="auto"/>
              <w:right w:val="outset" w:sz="6" w:space="0" w:color="auto"/>
            </w:tcBorders>
            <w:shd w:val="clear" w:color="auto" w:fill="auto"/>
            <w:vAlign w:val="bottom"/>
          </w:tcPr>
          <w:p w14:paraId="1ED73076" w14:textId="333C4D7E" w:rsidR="000422F7" w:rsidRPr="00FD2844" w:rsidRDefault="000422F7">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Any amount</w:t>
            </w:r>
          </w:p>
        </w:tc>
      </w:tr>
    </w:tbl>
    <w:p w14:paraId="48CC27CA" w14:textId="77777777" w:rsidR="0058171B" w:rsidRPr="00FD2844" w:rsidRDefault="0058171B" w:rsidP="00963866">
      <w:pPr>
        <w:spacing w:after="0" w:line="240" w:lineRule="auto"/>
        <w:textAlignment w:val="baseline"/>
        <w:rPr>
          <w:rFonts w:ascii="Lato" w:eastAsia="Times New Roman" w:hAnsi="Lato" w:cs="Times New Roman"/>
          <w:strike/>
          <w:sz w:val="23"/>
          <w:szCs w:val="23"/>
        </w:rPr>
      </w:pPr>
    </w:p>
    <w:p w14:paraId="11A143F3" w14:textId="642F1028"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w:t>
      </w:r>
    </w:p>
    <w:p w14:paraId="7C8BCA02" w14:textId="77777777" w:rsidR="00F528DE" w:rsidRDefault="00F528DE"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7EA7FBB2" w14:textId="5A998C04" w:rsidR="007B6423" w:rsidRPr="00FD2844" w:rsidRDefault="007B6423"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D64885">
        <w:rPr>
          <w:rFonts w:ascii="Lato" w:eastAsia="Times New Roman" w:hAnsi="Lato" w:cs="Times New Roman"/>
          <w:sz w:val="23"/>
          <w:szCs w:val="23"/>
        </w:rPr>
        <w:t>All costs of land and ancillary charges should be capitalized. There is no minimum threshold</w:t>
      </w:r>
      <w:r w:rsidR="00CD2E7D" w:rsidRPr="00D64885">
        <w:rPr>
          <w:rFonts w:ascii="Lato" w:eastAsia="Times New Roman" w:hAnsi="Lato" w:cs="Times New Roman"/>
          <w:sz w:val="23"/>
          <w:szCs w:val="23"/>
        </w:rPr>
        <w:t>.</w:t>
      </w:r>
    </w:p>
    <w:p w14:paraId="0EEAA064" w14:textId="57EB1EBA"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When land is acquired with buildings erected thereon, total cost is allocated between the two in reasonable proportion at the date of acquisition.</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If the </w:t>
      </w:r>
      <w:r w:rsidR="00A744D2" w:rsidRPr="00D64885">
        <w:rPr>
          <w:rFonts w:ascii="Verdana" w:eastAsia="Times New Roman" w:hAnsi="Verdana" w:cs="Times New Roman"/>
          <w:spacing w:val="-3"/>
          <w:sz w:val="21"/>
          <w:szCs w:val="21"/>
          <w:bdr w:val="none" w:sz="0" w:space="0" w:color="auto" w:frame="1"/>
        </w:rPr>
        <w:t xml:space="preserve">closing </w:t>
      </w:r>
      <w:r w:rsidRPr="00FD2844">
        <w:rPr>
          <w:rFonts w:ascii="Verdana" w:eastAsia="Times New Roman" w:hAnsi="Verdana" w:cs="Times New Roman"/>
          <w:spacing w:val="-3"/>
          <w:sz w:val="21"/>
          <w:szCs w:val="21"/>
          <w:bdr w:val="none" w:sz="0" w:space="0" w:color="auto" w:frame="1"/>
        </w:rPr>
        <w:t>document does not show the allocation, other sources</w:t>
      </w:r>
      <w:r w:rsidR="00BE12E8" w:rsidRPr="00D64885">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may be used </w:t>
      </w:r>
      <w:r w:rsidR="00BE12E8" w:rsidRPr="00D64885">
        <w:rPr>
          <w:rFonts w:ascii="Verdana" w:eastAsia="Times New Roman" w:hAnsi="Verdana" w:cs="Times New Roman"/>
          <w:spacing w:val="-3"/>
          <w:sz w:val="21"/>
          <w:szCs w:val="21"/>
          <w:bdr w:val="none" w:sz="0" w:space="0" w:color="auto" w:frame="1"/>
        </w:rPr>
        <w:t xml:space="preserve">to determine the allocation </w:t>
      </w:r>
      <w:r w:rsidRPr="00FD2844">
        <w:rPr>
          <w:rFonts w:ascii="Verdana" w:eastAsia="Times New Roman" w:hAnsi="Verdana" w:cs="Times New Roman"/>
          <w:spacing w:val="-3"/>
          <w:sz w:val="21"/>
          <w:szCs w:val="21"/>
          <w:bdr w:val="none" w:sz="0" w:space="0" w:color="auto" w:frame="1"/>
        </w:rPr>
        <w:t>such as an expert appraisal or the real estate tax assessment records.</w:t>
      </w:r>
    </w:p>
    <w:p w14:paraId="54EB77BF" w14:textId="039CCB21" w:rsidR="006268D4"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 xml:space="preserve">Land </w:t>
      </w:r>
      <w:r w:rsidR="00CD2E7D" w:rsidRPr="00D64885">
        <w:rPr>
          <w:rFonts w:ascii="Verdana" w:eastAsia="Times New Roman" w:hAnsi="Verdana" w:cs="Times New Roman"/>
          <w:spacing w:val="-3"/>
          <w:sz w:val="21"/>
          <w:szCs w:val="21"/>
          <w:bdr w:val="none" w:sz="0" w:space="0" w:color="auto" w:frame="1"/>
        </w:rPr>
        <w:t xml:space="preserve">has an indefinite useful life and therefore </w:t>
      </w:r>
      <w:r w:rsidRPr="00FD2844">
        <w:rPr>
          <w:rFonts w:ascii="Verdana" w:eastAsia="Times New Roman" w:hAnsi="Verdana" w:cs="Times New Roman"/>
          <w:spacing w:val="-3"/>
          <w:sz w:val="21"/>
          <w:szCs w:val="21"/>
          <w:bdr w:val="none" w:sz="0" w:space="0" w:color="auto" w:frame="1"/>
        </w:rPr>
        <w:t>is not depreci</w:t>
      </w:r>
      <w:r w:rsidR="00CD2E7D" w:rsidRPr="00D64885">
        <w:rPr>
          <w:rFonts w:ascii="Verdana" w:eastAsia="Times New Roman" w:hAnsi="Verdana" w:cs="Times New Roman"/>
          <w:spacing w:val="-3"/>
          <w:sz w:val="21"/>
          <w:szCs w:val="21"/>
          <w:bdr w:val="none" w:sz="0" w:space="0" w:color="auto" w:frame="1"/>
        </w:rPr>
        <w:t>ated</w:t>
      </w:r>
      <w:r w:rsidRPr="00FD2844">
        <w:rPr>
          <w:rFonts w:ascii="Verdana" w:eastAsia="Times New Roman" w:hAnsi="Verdana" w:cs="Times New Roman"/>
          <w:spacing w:val="-3"/>
          <w:sz w:val="21"/>
          <w:szCs w:val="21"/>
          <w:bdr w:val="none" w:sz="0" w:space="0" w:color="auto" w:frame="1"/>
        </w:rPr>
        <w:t>.</w:t>
      </w:r>
    </w:p>
    <w:p w14:paraId="6F6BE56A" w14:textId="4C329530" w:rsidR="00345454" w:rsidRPr="00D64885" w:rsidRDefault="00345454"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Expenditures t</w:t>
      </w:r>
      <w:r w:rsidR="00463448" w:rsidRPr="00FD2844">
        <w:rPr>
          <w:rFonts w:ascii="Verdana" w:eastAsia="Times New Roman" w:hAnsi="Verdana" w:cs="Times New Roman"/>
          <w:spacing w:val="-3"/>
          <w:sz w:val="21"/>
          <w:szCs w:val="21"/>
          <w:bdr w:val="none" w:sz="0" w:space="0" w:color="auto" w:frame="1"/>
        </w:rPr>
        <w:t>hat are capitalized to Land could</w:t>
      </w:r>
      <w:r w:rsidRPr="00D64885">
        <w:rPr>
          <w:rFonts w:ascii="Verdana" w:eastAsia="Times New Roman" w:hAnsi="Verdana" w:cs="Times New Roman"/>
          <w:spacing w:val="-3"/>
          <w:sz w:val="21"/>
          <w:szCs w:val="21"/>
          <w:bdr w:val="none" w:sz="0" w:space="0" w:color="auto" w:frame="1"/>
        </w:rPr>
        <w:t xml:space="preserve"> include</w:t>
      </w:r>
      <w:r w:rsidR="00463448" w:rsidRPr="00FD2844">
        <w:rPr>
          <w:rFonts w:ascii="Verdana" w:eastAsia="Times New Roman" w:hAnsi="Verdana" w:cs="Times New Roman"/>
          <w:spacing w:val="-3"/>
          <w:sz w:val="21"/>
          <w:szCs w:val="21"/>
          <w:bdr w:val="none" w:sz="0" w:space="0" w:color="auto" w:frame="1"/>
        </w:rPr>
        <w:t>, but are not limited to the following</w:t>
      </w:r>
      <w:r w:rsidRPr="00D64885">
        <w:rPr>
          <w:rFonts w:ascii="Verdana" w:eastAsia="Times New Roman" w:hAnsi="Verdana" w:cs="Times New Roman"/>
          <w:spacing w:val="-3"/>
          <w:sz w:val="21"/>
          <w:szCs w:val="21"/>
          <w:bdr w:val="none" w:sz="0" w:space="0" w:color="auto" w:frame="1"/>
        </w:rPr>
        <w:t>:</w:t>
      </w:r>
    </w:p>
    <w:p w14:paraId="1E5529B7" w14:textId="5FAF86AC" w:rsidR="00345454" w:rsidRPr="00FD2844"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Purchase price/e</w:t>
      </w:r>
      <w:r w:rsidR="00345454" w:rsidRPr="00D64885">
        <w:rPr>
          <w:rFonts w:ascii="Verdana" w:eastAsia="Times New Roman" w:hAnsi="Verdana" w:cs="Times New Roman"/>
          <w:spacing w:val="-3"/>
          <w:sz w:val="21"/>
          <w:szCs w:val="21"/>
          <w:bdr w:val="none" w:sz="0" w:space="0" w:color="auto" w:frame="1"/>
        </w:rPr>
        <w:t>stimated fair value at the time of donation</w:t>
      </w:r>
    </w:p>
    <w:p w14:paraId="6BCE549D" w14:textId="6815A801" w:rsidR="00C52F97" w:rsidRPr="00D64885" w:rsidRDefault="00C52F9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Title Insurance</w:t>
      </w:r>
      <w:r w:rsidR="00463448" w:rsidRPr="00FD2844">
        <w:rPr>
          <w:rFonts w:ascii="Verdana" w:eastAsia="Times New Roman" w:hAnsi="Verdana" w:cs="Times New Roman"/>
          <w:spacing w:val="-3"/>
          <w:sz w:val="21"/>
          <w:szCs w:val="21"/>
          <w:bdr w:val="none" w:sz="0" w:space="0" w:color="auto" w:frame="1"/>
        </w:rPr>
        <w:t xml:space="preserve"> premium</w:t>
      </w:r>
    </w:p>
    <w:p w14:paraId="3EA560A8" w14:textId="4E6208C7" w:rsidR="00345454"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Site preparation cost</w:t>
      </w:r>
      <w:r w:rsidR="00D85F79"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w:t>
      </w:r>
      <w:r w:rsidR="00D85F79" w:rsidRPr="00D64885">
        <w:rPr>
          <w:rFonts w:ascii="Verdana" w:eastAsia="Times New Roman" w:hAnsi="Verdana" w:cs="Times New Roman"/>
          <w:spacing w:val="-3"/>
          <w:sz w:val="21"/>
          <w:szCs w:val="21"/>
          <w:bdr w:val="none" w:sz="0" w:space="0" w:color="auto" w:frame="1"/>
        </w:rPr>
        <w:t>clearing, draining, filling, leveling the property, removal of existing buildings less salvage)</w:t>
      </w:r>
    </w:p>
    <w:p w14:paraId="6803E50F" w14:textId="5ABC9D86" w:rsidR="00345454" w:rsidRPr="00D64885" w:rsidRDefault="00AD290A"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Professional fees (legal, title search, appraisal, </w:t>
      </w:r>
      <w:r w:rsidR="00D85F79" w:rsidRPr="00D64885">
        <w:rPr>
          <w:rFonts w:ascii="Verdana" w:eastAsia="Times New Roman" w:hAnsi="Verdana" w:cs="Times New Roman"/>
          <w:spacing w:val="-3"/>
          <w:sz w:val="21"/>
          <w:szCs w:val="21"/>
          <w:bdr w:val="none" w:sz="0" w:space="0" w:color="auto" w:frame="1"/>
        </w:rPr>
        <w:t xml:space="preserve">surveying, </w:t>
      </w:r>
      <w:r w:rsidRPr="00D64885">
        <w:rPr>
          <w:rFonts w:ascii="Verdana" w:eastAsia="Times New Roman" w:hAnsi="Verdana" w:cs="Times New Roman"/>
          <w:spacing w:val="-3"/>
          <w:sz w:val="21"/>
          <w:szCs w:val="21"/>
          <w:bdr w:val="none" w:sz="0" w:space="0" w:color="auto" w:frame="1"/>
        </w:rPr>
        <w:t>etc.)</w:t>
      </w:r>
    </w:p>
    <w:p w14:paraId="5C66175B" w14:textId="56EA6D7A" w:rsidR="00AD290A" w:rsidRPr="00D64885" w:rsidRDefault="00F45047" w:rsidP="00FD2844">
      <w:pPr>
        <w:pStyle w:val="ListParagraph"/>
        <w:numPr>
          <w:ilvl w:val="1"/>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Encumbrances assumed (Mortgage or tax liens)</w:t>
      </w:r>
    </w:p>
    <w:p w14:paraId="58CB9142" w14:textId="77777777" w:rsidR="0058171B" w:rsidRPr="00FD2844" w:rsidRDefault="0058171B" w:rsidP="00FD2844">
      <w:pPr>
        <w:rPr>
          <w:rFonts w:ascii="Lato" w:hAnsi="Lato"/>
          <w:sz w:val="23"/>
          <w:szCs w:val="23"/>
        </w:rPr>
      </w:pPr>
    </w:p>
    <w:p w14:paraId="624358B3" w14:textId="5C2DB1E4"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Land Improvements</w:t>
      </w:r>
    </w:p>
    <w:p w14:paraId="600E539D" w14:textId="77777777" w:rsidR="00BF1B31" w:rsidRPr="00FD2844" w:rsidRDefault="00BF1B3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CAEB56D" w14:textId="31296EA8"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Land Improvements may be either depreciable or non-depreciable.</w:t>
      </w:r>
    </w:p>
    <w:p w14:paraId="6572EDBD" w14:textId="1D86E951"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include parking lots, outdoor lighting, covered walkways, fences, </w:t>
      </w:r>
      <w:r w:rsidR="00F6719C">
        <w:rPr>
          <w:rFonts w:ascii="Verdana" w:eastAsia="Times New Roman" w:hAnsi="Verdana" w:cs="Times New Roman"/>
          <w:spacing w:val="-3"/>
          <w:sz w:val="21"/>
          <w:szCs w:val="21"/>
          <w:bdr w:val="none" w:sz="0" w:space="0" w:color="auto" w:frame="1"/>
        </w:rPr>
        <w:t>and outdoor athletic facilities.</w:t>
      </w:r>
    </w:p>
    <w:p w14:paraId="05174F05" w14:textId="4518C580" w:rsidR="00963866" w:rsidRPr="00FD2844" w:rsidRDefault="00963866"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Depreciable Land Improvements </w:t>
      </w:r>
      <w:r w:rsidR="00A92EFB" w:rsidRPr="00D64885">
        <w:rPr>
          <w:rFonts w:ascii="Verdana" w:eastAsia="Times New Roman" w:hAnsi="Verdana" w:cs="Times New Roman"/>
          <w:spacing w:val="-3"/>
          <w:sz w:val="21"/>
          <w:szCs w:val="21"/>
          <w:bdr w:val="none" w:sz="0" w:space="0" w:color="auto" w:frame="1"/>
        </w:rPr>
        <w:t>with a cost of at least $100,000 is capitalized and depreciated over its useful life</w:t>
      </w:r>
      <w:r w:rsidRPr="00FD2844">
        <w:rPr>
          <w:rFonts w:ascii="Verdana" w:eastAsia="Times New Roman" w:hAnsi="Verdana" w:cs="Times New Roman"/>
          <w:spacing w:val="-3"/>
          <w:sz w:val="21"/>
          <w:szCs w:val="21"/>
          <w:bdr w:val="none" w:sz="0" w:space="0" w:color="auto" w:frame="1"/>
        </w:rPr>
        <w:t>.</w:t>
      </w:r>
    </w:p>
    <w:p w14:paraId="6A3F20BF" w14:textId="3CAAE673" w:rsidR="00963866" w:rsidRPr="00FD2844" w:rsidRDefault="00963866"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lastRenderedPageBreak/>
        <w:t>Non-</w:t>
      </w:r>
      <w:r w:rsidR="00EF6903" w:rsidRPr="00D64885">
        <w:rPr>
          <w:rFonts w:ascii="Verdana" w:eastAsia="Times New Roman" w:hAnsi="Verdana" w:cs="Times New Roman"/>
          <w:spacing w:val="-3"/>
          <w:sz w:val="21"/>
          <w:szCs w:val="21"/>
          <w:bdr w:val="none" w:sz="0" w:space="0" w:color="auto" w:frame="1"/>
        </w:rPr>
        <w:t>d</w:t>
      </w:r>
      <w:r w:rsidRPr="00FD2844">
        <w:rPr>
          <w:rFonts w:ascii="Verdana" w:eastAsia="Times New Roman" w:hAnsi="Verdana" w:cs="Times New Roman"/>
          <w:spacing w:val="-3"/>
          <w:sz w:val="21"/>
          <w:szCs w:val="21"/>
          <w:bdr w:val="none" w:sz="0" w:space="0" w:color="auto" w:frame="1"/>
        </w:rPr>
        <w:t>epreciable Land Improvements include items that are not exhaustible such as expenditures that do not require maintenance or replacement, expenditures to bring land into condition to commence erection of structures, or expenditures for improvements that do not deteriorate with the passage of time.</w:t>
      </w:r>
    </w:p>
    <w:p w14:paraId="1F3500C0" w14:textId="791CAB6F" w:rsidR="00BF0ED4" w:rsidRPr="00FD2844" w:rsidRDefault="00A92EFB" w:rsidP="00FD2844">
      <w:pPr>
        <w:pStyle w:val="ListParagraph"/>
        <w:numPr>
          <w:ilvl w:val="0"/>
          <w:numId w:val="3"/>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Non-</w:t>
      </w:r>
      <w:r w:rsidR="00EF6903" w:rsidRPr="00FD2844">
        <w:rPr>
          <w:rFonts w:ascii="Verdana" w:eastAsia="Times New Roman" w:hAnsi="Verdana" w:cs="Times New Roman"/>
          <w:spacing w:val="-3"/>
          <w:sz w:val="21"/>
          <w:szCs w:val="21"/>
          <w:bdr w:val="none" w:sz="0" w:space="0" w:color="auto" w:frame="1"/>
        </w:rPr>
        <w:t>d</w:t>
      </w:r>
      <w:r w:rsidRPr="00D64885">
        <w:rPr>
          <w:rFonts w:ascii="Verdana" w:eastAsia="Times New Roman" w:hAnsi="Verdana" w:cs="Times New Roman"/>
          <w:spacing w:val="-3"/>
          <w:sz w:val="21"/>
          <w:szCs w:val="21"/>
          <w:bdr w:val="none" w:sz="0" w:space="0" w:color="auto" w:frame="1"/>
        </w:rPr>
        <w:t xml:space="preserve">epreciable </w:t>
      </w:r>
      <w:r w:rsidR="00EF6903" w:rsidRPr="00FD2844">
        <w:rPr>
          <w:rFonts w:ascii="Verdana" w:eastAsia="Times New Roman" w:hAnsi="Verdana" w:cs="Times New Roman"/>
          <w:spacing w:val="-3"/>
          <w:sz w:val="21"/>
          <w:szCs w:val="21"/>
          <w:bdr w:val="none" w:sz="0" w:space="0" w:color="auto" w:frame="1"/>
        </w:rPr>
        <w:t>L</w:t>
      </w:r>
      <w:r w:rsidRPr="00D64885">
        <w:rPr>
          <w:rFonts w:ascii="Verdana" w:eastAsia="Times New Roman" w:hAnsi="Verdana" w:cs="Times New Roman"/>
          <w:spacing w:val="-3"/>
          <w:sz w:val="21"/>
          <w:szCs w:val="21"/>
          <w:bdr w:val="none" w:sz="0" w:space="0" w:color="auto" w:frame="1"/>
        </w:rPr>
        <w:t xml:space="preserve">and </w:t>
      </w:r>
      <w:r w:rsidR="00EF6903" w:rsidRPr="00FD2844">
        <w:rPr>
          <w:rFonts w:ascii="Verdana" w:eastAsia="Times New Roman" w:hAnsi="Verdana" w:cs="Times New Roman"/>
          <w:spacing w:val="-3"/>
          <w:sz w:val="21"/>
          <w:szCs w:val="21"/>
          <w:bdr w:val="none" w:sz="0" w:space="0" w:color="auto" w:frame="1"/>
        </w:rPr>
        <w:t>I</w:t>
      </w:r>
      <w:r w:rsidRPr="00D64885">
        <w:rPr>
          <w:rFonts w:ascii="Verdana" w:eastAsia="Times New Roman" w:hAnsi="Verdana" w:cs="Times New Roman"/>
          <w:spacing w:val="-3"/>
          <w:sz w:val="21"/>
          <w:szCs w:val="21"/>
          <w:bdr w:val="none" w:sz="0" w:space="0" w:color="auto" w:frame="1"/>
        </w:rPr>
        <w:t xml:space="preserve">mprovements have an indefinite useful life and therefore </w:t>
      </w:r>
      <w:r w:rsidR="00D85F79" w:rsidRPr="00FD2844">
        <w:rPr>
          <w:rFonts w:ascii="Verdana" w:eastAsia="Times New Roman" w:hAnsi="Verdana" w:cs="Times New Roman"/>
          <w:spacing w:val="-3"/>
          <w:sz w:val="21"/>
          <w:szCs w:val="21"/>
          <w:bdr w:val="none" w:sz="0" w:space="0" w:color="auto" w:frame="1"/>
        </w:rPr>
        <w:t>are</w:t>
      </w:r>
      <w:r w:rsidRPr="00D64885">
        <w:rPr>
          <w:rFonts w:ascii="Verdana" w:eastAsia="Times New Roman" w:hAnsi="Verdana" w:cs="Times New Roman"/>
          <w:spacing w:val="-3"/>
          <w:sz w:val="21"/>
          <w:szCs w:val="21"/>
          <w:bdr w:val="none" w:sz="0" w:space="0" w:color="auto" w:frame="1"/>
        </w:rPr>
        <w:t xml:space="preserve"> not depreciated</w:t>
      </w:r>
      <w:r w:rsidR="00AA4E3B" w:rsidRPr="00D64885">
        <w:rPr>
          <w:rFonts w:ascii="Verdana" w:eastAsia="Times New Roman" w:hAnsi="Verdana" w:cs="Times New Roman"/>
          <w:spacing w:val="-3"/>
          <w:sz w:val="21"/>
          <w:szCs w:val="21"/>
          <w:bdr w:val="none" w:sz="0" w:space="0" w:color="auto" w:frame="1"/>
        </w:rPr>
        <w:t>. These costs will be add</w:t>
      </w:r>
      <w:r w:rsidR="00EF6903" w:rsidRPr="00FD2844">
        <w:rPr>
          <w:rFonts w:ascii="Verdana" w:eastAsia="Times New Roman" w:hAnsi="Verdana" w:cs="Times New Roman"/>
          <w:spacing w:val="-3"/>
          <w:sz w:val="21"/>
          <w:szCs w:val="21"/>
          <w:bdr w:val="none" w:sz="0" w:space="0" w:color="auto" w:frame="1"/>
        </w:rPr>
        <w:t>ed to the original cost of the l</w:t>
      </w:r>
      <w:r w:rsidR="00AA4E3B" w:rsidRPr="00D64885">
        <w:rPr>
          <w:rFonts w:ascii="Verdana" w:eastAsia="Times New Roman" w:hAnsi="Verdana" w:cs="Times New Roman"/>
          <w:spacing w:val="-3"/>
          <w:sz w:val="21"/>
          <w:szCs w:val="21"/>
          <w:bdr w:val="none" w:sz="0" w:space="0" w:color="auto" w:frame="1"/>
        </w:rPr>
        <w:t xml:space="preserve">and. All costs will be capitalized, there is no minimum threshold. </w:t>
      </w:r>
    </w:p>
    <w:p w14:paraId="094960DB" w14:textId="3716466B"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sz w:val="21"/>
          <w:szCs w:val="21"/>
          <w:u w:val="single"/>
          <w:bdr w:val="none" w:sz="0" w:space="0" w:color="auto" w:frame="1"/>
        </w:rPr>
        <w:t>Buildings</w:t>
      </w:r>
    </w:p>
    <w:p w14:paraId="6C983BF4"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1932B493" w14:textId="0F1EDCA9" w:rsidR="00A54FF2" w:rsidRPr="00FD2844" w:rsidRDefault="00A54FF2"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Buildings that cost $100,000 or more are capitalized and depreciated over their useful life.</w:t>
      </w:r>
    </w:p>
    <w:p w14:paraId="775E96B5" w14:textId="7333503D" w:rsidR="00874C78" w:rsidRPr="00FD2844" w:rsidRDefault="00874C78"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w:t>
      </w:r>
      <w:r w:rsidR="00AA4E3B" w:rsidRPr="00FD2844">
        <w:rPr>
          <w:rFonts w:ascii="Verdana" w:eastAsia="Times New Roman" w:hAnsi="Verdana" w:cs="Times New Roman"/>
          <w:spacing w:val="-3"/>
          <w:sz w:val="21"/>
          <w:szCs w:val="21"/>
          <w:bdr w:val="none" w:sz="0" w:space="0" w:color="auto" w:frame="1"/>
        </w:rPr>
        <w:t>xpenditures that are</w:t>
      </w:r>
      <w:r w:rsidRPr="00FD2844">
        <w:rPr>
          <w:rFonts w:ascii="Verdana" w:eastAsia="Times New Roman" w:hAnsi="Verdana" w:cs="Times New Roman"/>
          <w:spacing w:val="-3"/>
          <w:sz w:val="21"/>
          <w:szCs w:val="21"/>
          <w:bdr w:val="none" w:sz="0" w:space="0" w:color="auto" w:frame="1"/>
        </w:rPr>
        <w:t xml:space="preserve"> capitalized for purchased buildings </w:t>
      </w:r>
      <w:r w:rsidR="00F611F9" w:rsidRPr="00FD2844">
        <w:rPr>
          <w:rFonts w:ascii="Verdana" w:eastAsia="Times New Roman" w:hAnsi="Verdana" w:cs="Times New Roman"/>
          <w:spacing w:val="-3"/>
          <w:sz w:val="21"/>
          <w:szCs w:val="21"/>
          <w:bdr w:val="none" w:sz="0" w:space="0" w:color="auto" w:frame="1"/>
        </w:rPr>
        <w:t xml:space="preserve">could </w:t>
      </w:r>
      <w:r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Pr="00FD2844">
        <w:rPr>
          <w:rFonts w:ascii="Verdana" w:eastAsia="Times New Roman" w:hAnsi="Verdana" w:cs="Times New Roman"/>
          <w:spacing w:val="-3"/>
          <w:sz w:val="21"/>
          <w:szCs w:val="21"/>
          <w:bdr w:val="none" w:sz="0" w:space="0" w:color="auto" w:frame="1"/>
        </w:rPr>
        <w:t>:</w:t>
      </w:r>
    </w:p>
    <w:p w14:paraId="254DB59C" w14:textId="77777777" w:rsidR="00D85F79" w:rsidRPr="00FD2844" w:rsidRDefault="00D85F79"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D64885">
        <w:rPr>
          <w:rFonts w:ascii="Verdana" w:eastAsia="Times New Roman" w:hAnsi="Verdana" w:cs="Times New Roman"/>
          <w:spacing w:val="-3"/>
          <w:sz w:val="21"/>
          <w:szCs w:val="21"/>
          <w:bdr w:val="none" w:sz="0" w:space="0" w:color="auto" w:frame="1"/>
        </w:rPr>
        <w:t>Purchase price including any liens assumed with the purchase</w:t>
      </w:r>
    </w:p>
    <w:p w14:paraId="4B179D50" w14:textId="029ECE4D" w:rsidR="00874C78"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Expenses for remodeling, reconditioning, o</w:t>
      </w:r>
      <w:r w:rsidR="00AA4E3B" w:rsidRPr="00FD2844">
        <w:rPr>
          <w:rFonts w:ascii="Verdana" w:eastAsia="Times New Roman" w:hAnsi="Verdana" w:cs="Times New Roman"/>
          <w:spacing w:val="-3"/>
          <w:sz w:val="21"/>
          <w:szCs w:val="21"/>
          <w:bdr w:val="none" w:sz="0" w:space="0" w:color="auto" w:frame="1"/>
        </w:rPr>
        <w:t>r altering a building to prepare</w:t>
      </w:r>
      <w:r w:rsidRPr="00FD2844">
        <w:rPr>
          <w:rFonts w:ascii="Verdana" w:eastAsia="Times New Roman" w:hAnsi="Verdana" w:cs="Times New Roman"/>
          <w:spacing w:val="-3"/>
          <w:sz w:val="21"/>
          <w:szCs w:val="21"/>
          <w:bdr w:val="none" w:sz="0" w:space="0" w:color="auto" w:frame="1"/>
        </w:rPr>
        <w:t xml:space="preserve"> it for its intended use</w:t>
      </w:r>
    </w:p>
    <w:p w14:paraId="6C11972D" w14:textId="4D217D46" w:rsidR="001B0744" w:rsidRPr="00FD2844" w:rsidRDefault="00874C78"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Professional fees (legal, </w:t>
      </w:r>
      <w:r w:rsidR="003C07D6" w:rsidRPr="00FD2844">
        <w:rPr>
          <w:rFonts w:ascii="Verdana" w:eastAsia="Times New Roman" w:hAnsi="Verdana" w:cs="Times New Roman"/>
          <w:spacing w:val="-3"/>
          <w:sz w:val="21"/>
          <w:szCs w:val="21"/>
          <w:bdr w:val="none" w:sz="0" w:space="0" w:color="auto" w:frame="1"/>
        </w:rPr>
        <w:t>appraisal, inspe</w:t>
      </w:r>
      <w:r w:rsidR="003E239B" w:rsidRPr="00FD2844">
        <w:rPr>
          <w:rFonts w:ascii="Verdana" w:eastAsia="Times New Roman" w:hAnsi="Verdana" w:cs="Times New Roman"/>
          <w:spacing w:val="-3"/>
          <w:sz w:val="21"/>
          <w:szCs w:val="21"/>
          <w:bdr w:val="none" w:sz="0" w:space="0" w:color="auto" w:frame="1"/>
        </w:rPr>
        <w:t>ctions,</w:t>
      </w:r>
      <w:r w:rsidRPr="00FD2844">
        <w:rPr>
          <w:rFonts w:ascii="Verdana" w:eastAsia="Times New Roman" w:hAnsi="Verdana" w:cs="Times New Roman"/>
          <w:spacing w:val="-3"/>
          <w:sz w:val="21"/>
          <w:szCs w:val="21"/>
          <w:bdr w:val="none" w:sz="0" w:space="0" w:color="auto" w:frame="1"/>
        </w:rPr>
        <w:t xml:space="preserve"> etc.</w:t>
      </w:r>
      <w:r w:rsidR="001B0744" w:rsidRPr="00FD2844">
        <w:rPr>
          <w:rFonts w:ascii="Verdana" w:eastAsia="Times New Roman" w:hAnsi="Verdana" w:cs="Times New Roman"/>
          <w:spacing w:val="-3"/>
          <w:sz w:val="21"/>
          <w:szCs w:val="21"/>
          <w:bdr w:val="none" w:sz="0" w:space="0" w:color="auto" w:frame="1"/>
        </w:rPr>
        <w:t>)</w:t>
      </w:r>
    </w:p>
    <w:p w14:paraId="73229C06" w14:textId="397DD7B4" w:rsidR="001B0744" w:rsidRPr="00FD2844" w:rsidRDefault="00AA4E3B" w:rsidP="00FD2844">
      <w:pPr>
        <w:pStyle w:val="ListParagraph"/>
        <w:numPr>
          <w:ilvl w:val="0"/>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Expenditures that are</w:t>
      </w:r>
      <w:r w:rsidR="001B0744" w:rsidRPr="00FD2844">
        <w:rPr>
          <w:rFonts w:ascii="Verdana" w:eastAsia="Times New Roman" w:hAnsi="Verdana" w:cs="Times New Roman"/>
          <w:spacing w:val="-3"/>
          <w:sz w:val="21"/>
          <w:szCs w:val="21"/>
          <w:bdr w:val="none" w:sz="0" w:space="0" w:color="auto" w:frame="1"/>
        </w:rPr>
        <w:t xml:space="preserve"> capitalized for constructed buildings </w:t>
      </w:r>
      <w:r w:rsidR="00F611F9" w:rsidRPr="00FD2844">
        <w:rPr>
          <w:rFonts w:ascii="Verdana" w:eastAsia="Times New Roman" w:hAnsi="Verdana" w:cs="Times New Roman"/>
          <w:spacing w:val="-3"/>
          <w:sz w:val="21"/>
          <w:szCs w:val="21"/>
          <w:bdr w:val="none" w:sz="0" w:space="0" w:color="auto" w:frame="1"/>
        </w:rPr>
        <w:t xml:space="preserve">could </w:t>
      </w:r>
      <w:r w:rsidR="001B0744" w:rsidRPr="00FD2844">
        <w:rPr>
          <w:rFonts w:ascii="Verdana" w:eastAsia="Times New Roman" w:hAnsi="Verdana" w:cs="Times New Roman"/>
          <w:spacing w:val="-3"/>
          <w:sz w:val="21"/>
          <w:szCs w:val="21"/>
          <w:bdr w:val="none" w:sz="0" w:space="0" w:color="auto" w:frame="1"/>
        </w:rPr>
        <w:t>include</w:t>
      </w:r>
      <w:r w:rsidR="00F611F9" w:rsidRPr="00FD2844">
        <w:rPr>
          <w:rFonts w:ascii="Verdana" w:eastAsia="Times New Roman" w:hAnsi="Verdana" w:cs="Times New Roman"/>
          <w:spacing w:val="-3"/>
          <w:sz w:val="21"/>
          <w:szCs w:val="21"/>
          <w:bdr w:val="none" w:sz="0" w:space="0" w:color="auto" w:frame="1"/>
        </w:rPr>
        <w:t>, but are not limited to the following</w:t>
      </w:r>
      <w:r w:rsidR="001B0744" w:rsidRPr="00FD2844">
        <w:rPr>
          <w:rFonts w:ascii="Verdana" w:eastAsia="Times New Roman" w:hAnsi="Verdana" w:cs="Times New Roman"/>
          <w:spacing w:val="-3"/>
          <w:sz w:val="21"/>
          <w:szCs w:val="21"/>
          <w:bdr w:val="none" w:sz="0" w:space="0" w:color="auto" w:frame="1"/>
        </w:rPr>
        <w:t>:</w:t>
      </w:r>
    </w:p>
    <w:p w14:paraId="29295D94" w14:textId="5BCB1419" w:rsidR="00A54FF2" w:rsidRPr="00FD2844" w:rsidRDefault="008D2DA5"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Project costs</w:t>
      </w:r>
      <w:r w:rsidR="00AA4E3B" w:rsidRPr="00FD2844">
        <w:rPr>
          <w:rFonts w:ascii="Verdana" w:eastAsia="Times New Roman" w:hAnsi="Verdana" w:cs="Times New Roman"/>
          <w:spacing w:val="-3"/>
          <w:sz w:val="21"/>
          <w:szCs w:val="21"/>
          <w:bdr w:val="none" w:sz="0" w:space="0" w:color="auto" w:frame="1"/>
        </w:rPr>
        <w:t xml:space="preserve"> (contractor </w:t>
      </w:r>
      <w:r w:rsidR="00F611F9" w:rsidRPr="00FD2844">
        <w:rPr>
          <w:rFonts w:ascii="Verdana" w:eastAsia="Times New Roman" w:hAnsi="Verdana" w:cs="Times New Roman"/>
          <w:spacing w:val="-3"/>
          <w:sz w:val="21"/>
          <w:szCs w:val="21"/>
          <w:bdr w:val="none" w:sz="0" w:space="0" w:color="auto" w:frame="1"/>
        </w:rPr>
        <w:t xml:space="preserve">and architecture </w:t>
      </w:r>
      <w:r w:rsidR="00AA4E3B" w:rsidRPr="00FD2844">
        <w:rPr>
          <w:rFonts w:ascii="Verdana" w:eastAsia="Times New Roman" w:hAnsi="Verdana" w:cs="Times New Roman"/>
          <w:spacing w:val="-3"/>
          <w:sz w:val="21"/>
          <w:szCs w:val="21"/>
          <w:bdr w:val="none" w:sz="0" w:space="0" w:color="auto" w:frame="1"/>
        </w:rPr>
        <w:t>invoices and other costs incurred)</w:t>
      </w:r>
    </w:p>
    <w:p w14:paraId="6C734C9D" w14:textId="40DAA96C" w:rsidR="00A54FF2"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building permits</w:t>
      </w:r>
    </w:p>
    <w:p w14:paraId="1AFE378E" w14:textId="1FA2684F" w:rsidR="00874C78" w:rsidRPr="00FD2844" w:rsidRDefault="00A54FF2" w:rsidP="00FD2844">
      <w:pPr>
        <w:pStyle w:val="ListParagraph"/>
        <w:numPr>
          <w:ilvl w:val="1"/>
          <w:numId w:val="3"/>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Cost</w:t>
      </w:r>
      <w:r w:rsidR="00582906" w:rsidRPr="00FD2844">
        <w:rPr>
          <w:rFonts w:ascii="Verdana" w:eastAsia="Times New Roman" w:hAnsi="Verdana" w:cs="Times New Roman"/>
          <w:spacing w:val="-3"/>
          <w:sz w:val="21"/>
          <w:szCs w:val="21"/>
          <w:bdr w:val="none" w:sz="0" w:space="0" w:color="auto" w:frame="1"/>
        </w:rPr>
        <w:t>s</w:t>
      </w:r>
      <w:r w:rsidRPr="00FD2844">
        <w:rPr>
          <w:rFonts w:ascii="Verdana" w:eastAsia="Times New Roman" w:hAnsi="Verdana" w:cs="Times New Roman"/>
          <w:spacing w:val="-3"/>
          <w:sz w:val="21"/>
          <w:szCs w:val="21"/>
          <w:bdr w:val="none" w:sz="0" w:space="0" w:color="auto" w:frame="1"/>
        </w:rPr>
        <w:t xml:space="preserve"> of temporary buildings used during construction</w:t>
      </w:r>
      <w:r w:rsidR="00874C78" w:rsidRPr="00FD2844">
        <w:rPr>
          <w:rFonts w:ascii="Verdana" w:eastAsia="Times New Roman" w:hAnsi="Verdana" w:cs="Times New Roman"/>
          <w:spacing w:val="-3"/>
          <w:sz w:val="21"/>
          <w:szCs w:val="21"/>
          <w:bdr w:val="none" w:sz="0" w:space="0" w:color="auto" w:frame="1"/>
        </w:rPr>
        <w:t xml:space="preserve"> </w:t>
      </w:r>
    </w:p>
    <w:p w14:paraId="4A0B6963" w14:textId="563F90FD" w:rsidR="00032C6F" w:rsidRPr="00D64885" w:rsidRDefault="00201068"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 xml:space="preserve">Buildings that are </w:t>
      </w:r>
      <w:r w:rsidR="00963866" w:rsidRPr="00FD2844">
        <w:rPr>
          <w:rFonts w:ascii="Verdana" w:eastAsia="Times New Roman" w:hAnsi="Verdana" w:cs="Times New Roman"/>
          <w:spacing w:val="-3"/>
          <w:sz w:val="21"/>
          <w:szCs w:val="21"/>
          <w:bdr w:val="none" w:sz="0" w:space="0" w:color="auto" w:frame="1"/>
        </w:rPr>
        <w:t>constructed</w:t>
      </w:r>
      <w:r w:rsidRPr="00D64885">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will be capitalized </w:t>
      </w:r>
      <w:r w:rsidR="00C32F55" w:rsidRPr="00D64885">
        <w:rPr>
          <w:rFonts w:ascii="Verdana" w:eastAsia="Times New Roman" w:hAnsi="Verdana" w:cs="Times New Roman"/>
          <w:spacing w:val="-3"/>
          <w:sz w:val="21"/>
          <w:szCs w:val="21"/>
          <w:bdr w:val="none" w:sz="0" w:space="0" w:color="auto" w:frame="1"/>
        </w:rPr>
        <w:t>on the earlier of the place in s</w:t>
      </w:r>
      <w:r w:rsidR="00DD43C0" w:rsidRPr="00FD2844">
        <w:rPr>
          <w:rFonts w:ascii="Verdana" w:eastAsia="Times New Roman" w:hAnsi="Verdana" w:cs="Times New Roman"/>
          <w:spacing w:val="-3"/>
          <w:sz w:val="21"/>
          <w:szCs w:val="21"/>
          <w:bdr w:val="none" w:sz="0" w:space="0" w:color="auto" w:frame="1"/>
        </w:rPr>
        <w:t>ervice date</w:t>
      </w:r>
      <w:r w:rsidR="007971FD" w:rsidRPr="00FD2844">
        <w:rPr>
          <w:rFonts w:ascii="Verdana" w:eastAsia="Times New Roman" w:hAnsi="Verdana" w:cs="Times New Roman"/>
          <w:spacing w:val="-3"/>
          <w:sz w:val="21"/>
          <w:szCs w:val="21"/>
          <w:bdr w:val="none" w:sz="0" w:space="0" w:color="auto" w:frame="1"/>
        </w:rPr>
        <w:t xml:space="preserve"> </w:t>
      </w:r>
      <w:r w:rsidR="00DD43C0" w:rsidRPr="00FD2844">
        <w:rPr>
          <w:rFonts w:ascii="Verdana" w:eastAsia="Times New Roman" w:hAnsi="Verdana" w:cs="Times New Roman"/>
          <w:spacing w:val="-3"/>
          <w:sz w:val="21"/>
          <w:szCs w:val="21"/>
          <w:bdr w:val="none" w:sz="0" w:space="0" w:color="auto" w:frame="1"/>
        </w:rPr>
        <w:t>(when the building opens for business</w:t>
      </w:r>
      <w:r w:rsidR="00C32F55" w:rsidRPr="00D64885">
        <w:rPr>
          <w:rFonts w:ascii="Verdana" w:eastAsia="Times New Roman" w:hAnsi="Verdana" w:cs="Times New Roman"/>
          <w:spacing w:val="-3"/>
          <w:sz w:val="21"/>
          <w:szCs w:val="21"/>
          <w:bdr w:val="none" w:sz="0" w:space="0" w:color="auto" w:frame="1"/>
        </w:rPr>
        <w:t xml:space="preserve">) or </w:t>
      </w:r>
      <w:r w:rsidR="00963866" w:rsidRPr="00FD2844">
        <w:rPr>
          <w:rFonts w:ascii="Verdana" w:eastAsia="Times New Roman" w:hAnsi="Verdana" w:cs="Times New Roman"/>
          <w:spacing w:val="-3"/>
          <w:sz w:val="21"/>
          <w:szCs w:val="21"/>
          <w:bdr w:val="none" w:sz="0" w:space="0" w:color="auto" w:frame="1"/>
        </w:rPr>
        <w:t>upon completion of the project</w:t>
      </w:r>
      <w:r w:rsidR="00F938D8" w:rsidRPr="00FD2844">
        <w:rPr>
          <w:rFonts w:ascii="Verdana" w:eastAsia="Times New Roman" w:hAnsi="Verdana" w:cs="Times New Roman"/>
          <w:spacing w:val="-3"/>
          <w:sz w:val="21"/>
          <w:szCs w:val="21"/>
          <w:bdr w:val="none" w:sz="0" w:space="0" w:color="auto" w:frame="1"/>
        </w:rPr>
        <w:t xml:space="preserve"> (contract requirements are complete</w:t>
      </w:r>
      <w:r w:rsidR="00032C6F" w:rsidRPr="00FD2844">
        <w:rPr>
          <w:rFonts w:ascii="Verdana" w:eastAsia="Times New Roman" w:hAnsi="Verdana" w:cs="Times New Roman"/>
          <w:spacing w:val="-3"/>
          <w:sz w:val="21"/>
          <w:szCs w:val="21"/>
          <w:bdr w:val="none" w:sz="0" w:space="0" w:color="auto" w:frame="1"/>
        </w:rPr>
        <w:t>)</w:t>
      </w:r>
      <w:r w:rsidR="00963866" w:rsidRPr="00FD2844">
        <w:rPr>
          <w:rFonts w:ascii="Verdana" w:eastAsia="Times New Roman" w:hAnsi="Verdana" w:cs="Times New Roman"/>
          <w:spacing w:val="-3"/>
          <w:sz w:val="21"/>
          <w:szCs w:val="21"/>
          <w:bdr w:val="none" w:sz="0" w:space="0" w:color="auto" w:frame="1"/>
        </w:rPr>
        <w:t>.</w:t>
      </w:r>
      <w:r w:rsidR="002B13C5" w:rsidRPr="00FD2844">
        <w:rPr>
          <w:rFonts w:ascii="Verdana" w:eastAsia="Times New Roman" w:hAnsi="Verdana" w:cs="Times New Roman"/>
          <w:spacing w:val="-3"/>
          <w:sz w:val="21"/>
          <w:szCs w:val="21"/>
          <w:bdr w:val="none" w:sz="0" w:space="0" w:color="auto" w:frame="1"/>
        </w:rPr>
        <w:t xml:space="preserve"> </w:t>
      </w:r>
    </w:p>
    <w:p w14:paraId="5761137E" w14:textId="5D0CDB38" w:rsidR="00BF1B31" w:rsidRPr="00FD2844" w:rsidRDefault="00164184"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A</w:t>
      </w:r>
      <w:r w:rsidR="00963866" w:rsidRPr="00FD2844">
        <w:rPr>
          <w:rFonts w:ascii="Verdana" w:eastAsia="Times New Roman" w:hAnsi="Verdana" w:cs="Times New Roman"/>
          <w:spacing w:val="-3"/>
          <w:sz w:val="21"/>
          <w:szCs w:val="21"/>
          <w:bdr w:val="none" w:sz="0" w:space="0" w:color="auto" w:frame="1"/>
        </w:rPr>
        <w:t xml:space="preserve">ll the component units of </w:t>
      </w:r>
      <w:r w:rsidRPr="00D64885">
        <w:rPr>
          <w:rFonts w:ascii="Verdana" w:eastAsia="Times New Roman" w:hAnsi="Verdana" w:cs="Times New Roman"/>
          <w:spacing w:val="-3"/>
          <w:sz w:val="21"/>
          <w:szCs w:val="21"/>
          <w:bdr w:val="none" w:sz="0" w:space="0" w:color="auto" w:frame="1"/>
        </w:rPr>
        <w:t>both constructed and purchased</w:t>
      </w:r>
      <w:r w:rsidR="00963866" w:rsidRPr="00FD2844">
        <w:rPr>
          <w:rFonts w:ascii="Verdana" w:eastAsia="Times New Roman" w:hAnsi="Verdana" w:cs="Times New Roman"/>
          <w:spacing w:val="-3"/>
          <w:sz w:val="21"/>
          <w:szCs w:val="21"/>
          <w:bdr w:val="none" w:sz="0" w:space="0" w:color="auto" w:frame="1"/>
        </w:rPr>
        <w:t xml:space="preserve"> building</w:t>
      </w:r>
      <w:r w:rsidRPr="00D64885">
        <w:rPr>
          <w:rFonts w:ascii="Verdana" w:eastAsia="Times New Roman" w:hAnsi="Verdana" w:cs="Times New Roman"/>
          <w:spacing w:val="-3"/>
          <w:sz w:val="21"/>
          <w:szCs w:val="21"/>
          <w:bdr w:val="none" w:sz="0" w:space="0" w:color="auto" w:frame="1"/>
        </w:rPr>
        <w:t>s</w:t>
      </w:r>
      <w:r w:rsidR="00963866" w:rsidRPr="00FD2844">
        <w:rPr>
          <w:rFonts w:ascii="Verdana" w:eastAsia="Times New Roman" w:hAnsi="Verdana" w:cs="Times New Roman"/>
          <w:spacing w:val="-3"/>
          <w:sz w:val="21"/>
          <w:szCs w:val="21"/>
          <w:bdr w:val="none" w:sz="0" w:space="0" w:color="auto" w:frame="1"/>
        </w:rPr>
        <w:t xml:space="preserve">, such as HVAC, plumbing system, sprinkler systems, elevators, etc. will be included in the capitalized cost of the building. As the </w:t>
      </w:r>
      <w:r w:rsidR="002B13C5" w:rsidRPr="00D64885">
        <w:rPr>
          <w:rFonts w:ascii="Verdana" w:eastAsia="Times New Roman" w:hAnsi="Verdana" w:cs="Times New Roman"/>
          <w:spacing w:val="-3"/>
          <w:sz w:val="21"/>
          <w:szCs w:val="21"/>
          <w:bdr w:val="none" w:sz="0" w:space="0" w:color="auto" w:frame="1"/>
        </w:rPr>
        <w:t>component units</w:t>
      </w:r>
      <w:r w:rsidR="002B13C5" w:rsidRPr="00FD2844">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 xml:space="preserve">are replaced or upgraded, those items should be reviewed and capitalized according to the </w:t>
      </w:r>
      <w:r w:rsidR="00EF6903" w:rsidRPr="00D64885">
        <w:rPr>
          <w:rFonts w:ascii="Verdana" w:eastAsia="Times New Roman" w:hAnsi="Verdana" w:cs="Times New Roman"/>
          <w:spacing w:val="-3"/>
          <w:sz w:val="21"/>
          <w:szCs w:val="21"/>
          <w:bdr w:val="none" w:sz="0" w:space="0" w:color="auto" w:frame="1"/>
        </w:rPr>
        <w:t>B</w:t>
      </w:r>
      <w:r w:rsidR="00963866" w:rsidRPr="00FD2844">
        <w:rPr>
          <w:rFonts w:ascii="Verdana" w:eastAsia="Times New Roman" w:hAnsi="Verdana" w:cs="Times New Roman"/>
          <w:spacing w:val="-3"/>
          <w:sz w:val="21"/>
          <w:szCs w:val="21"/>
          <w:bdr w:val="none" w:sz="0" w:space="0" w:color="auto" w:frame="1"/>
        </w:rPr>
        <w:t xml:space="preserve">uilding </w:t>
      </w:r>
      <w:r w:rsidR="00EF6903" w:rsidRPr="00D64885">
        <w:rPr>
          <w:rFonts w:ascii="Verdana" w:eastAsia="Times New Roman" w:hAnsi="Verdana" w:cs="Times New Roman"/>
          <w:spacing w:val="-3"/>
          <w:sz w:val="21"/>
          <w:szCs w:val="21"/>
          <w:bdr w:val="none" w:sz="0" w:space="0" w:color="auto" w:frame="1"/>
        </w:rPr>
        <w:t>I</w:t>
      </w:r>
      <w:r w:rsidR="00963866" w:rsidRPr="00FD2844">
        <w:rPr>
          <w:rFonts w:ascii="Verdana" w:eastAsia="Times New Roman" w:hAnsi="Verdana" w:cs="Times New Roman"/>
          <w:spacing w:val="-3"/>
          <w:sz w:val="21"/>
          <w:szCs w:val="21"/>
          <w:bdr w:val="none" w:sz="0" w:space="0" w:color="auto" w:frame="1"/>
        </w:rPr>
        <w:t>mprovements guidelines.</w:t>
      </w:r>
    </w:p>
    <w:p w14:paraId="009BB623" w14:textId="77777777" w:rsidR="00BF1B31" w:rsidRPr="00FD2844" w:rsidRDefault="00BF1B31" w:rsidP="00963866">
      <w:pPr>
        <w:spacing w:after="0" w:line="240" w:lineRule="auto"/>
        <w:textAlignment w:val="baseline"/>
        <w:rPr>
          <w:rFonts w:ascii="Lato" w:eastAsia="Times New Roman" w:hAnsi="Lato" w:cs="Times New Roman"/>
          <w:sz w:val="23"/>
          <w:szCs w:val="23"/>
        </w:rPr>
      </w:pPr>
    </w:p>
    <w:p w14:paraId="3E5C255D" w14:textId="3E1FE98E"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Additions</w:t>
      </w:r>
    </w:p>
    <w:p w14:paraId="694FD40F"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70122A23" w14:textId="0F4701E4" w:rsidR="00963866" w:rsidRPr="00FD2844" w:rsidRDefault="00963866" w:rsidP="00FD2844">
      <w:pPr>
        <w:pStyle w:val="ListParagraph"/>
        <w:numPr>
          <w:ilvl w:val="0"/>
          <w:numId w:val="5"/>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Building additions </w:t>
      </w:r>
      <w:r w:rsidR="00E8432A" w:rsidRPr="00FD2844">
        <w:rPr>
          <w:rFonts w:ascii="Verdana" w:eastAsia="Times New Roman" w:hAnsi="Verdana" w:cs="Times New Roman"/>
          <w:spacing w:val="-3"/>
          <w:sz w:val="21"/>
          <w:szCs w:val="21"/>
          <w:bdr w:val="none" w:sz="0" w:space="0" w:color="auto" w:frame="1"/>
        </w:rPr>
        <w:t>that cost $100,000 or more are capitalized and depreciated over their useful life.</w:t>
      </w:r>
    </w:p>
    <w:p w14:paraId="2EBC7CE6" w14:textId="190E96D5" w:rsidR="00C375BD" w:rsidRPr="00D64885"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FD2844">
        <w:rPr>
          <w:rFonts w:ascii="Verdana" w:eastAsia="Times New Roman" w:hAnsi="Verdana" w:cs="Times New Roman"/>
          <w:spacing w:val="-3"/>
          <w:sz w:val="21"/>
          <w:szCs w:val="21"/>
          <w:bdr w:val="none" w:sz="0" w:space="0" w:color="auto" w:frame="1"/>
        </w:rPr>
        <w:t>If the building addition is a separate asset</w:t>
      </w:r>
      <w:r w:rsidR="008B2C02" w:rsidRPr="00FD2844">
        <w:rPr>
          <w:rFonts w:ascii="Verdana" w:eastAsia="Times New Roman" w:hAnsi="Verdana" w:cs="Times New Roman"/>
          <w:spacing w:val="-3"/>
          <w:sz w:val="21"/>
          <w:szCs w:val="21"/>
          <w:bdr w:val="none" w:sz="0" w:space="0" w:color="auto" w:frame="1"/>
        </w:rPr>
        <w:t>,</w:t>
      </w:r>
      <w:r w:rsidRPr="00FD2844">
        <w:rPr>
          <w:rFonts w:ascii="Verdana" w:eastAsia="Times New Roman" w:hAnsi="Verdana" w:cs="Times New Roman"/>
          <w:spacing w:val="-3"/>
          <w:sz w:val="21"/>
          <w:szCs w:val="21"/>
          <w:bdr w:val="none" w:sz="0" w:space="0" w:color="auto" w:frame="1"/>
        </w:rPr>
        <w:t xml:space="preserve"> it will be capitalized and depreciated over its own useful life</w:t>
      </w:r>
    </w:p>
    <w:p w14:paraId="0044FD5F" w14:textId="3EDCA797" w:rsidR="00C375BD" w:rsidRPr="00FD2844" w:rsidRDefault="00C375BD" w:rsidP="00FD2844">
      <w:pPr>
        <w:pStyle w:val="ListParagraph"/>
        <w:numPr>
          <w:ilvl w:val="0"/>
          <w:numId w:val="5"/>
        </w:numPr>
        <w:spacing w:after="0" w:line="240" w:lineRule="auto"/>
        <w:textAlignment w:val="baseline"/>
        <w:rPr>
          <w:rFonts w:ascii="Verdana" w:eastAsia="Times New Roman" w:hAnsi="Verdana" w:cs="Times New Roman"/>
          <w:spacing w:val="-3"/>
          <w:sz w:val="21"/>
          <w:szCs w:val="21"/>
          <w:bdr w:val="none" w:sz="0" w:space="0" w:color="auto" w:frame="1"/>
        </w:rPr>
      </w:pPr>
      <w:r w:rsidRPr="00D64885">
        <w:rPr>
          <w:rFonts w:ascii="Verdana" w:eastAsia="Times New Roman" w:hAnsi="Verdana" w:cs="Times New Roman"/>
          <w:spacing w:val="-3"/>
          <w:sz w:val="21"/>
          <w:szCs w:val="21"/>
          <w:bdr w:val="none" w:sz="0" w:space="0" w:color="auto" w:frame="1"/>
        </w:rPr>
        <w:t>If the building is not a separate asset</w:t>
      </w:r>
      <w:r w:rsidR="008B2C02" w:rsidRPr="00FD2844">
        <w:rPr>
          <w:rFonts w:ascii="Verdana" w:eastAsia="Times New Roman" w:hAnsi="Verdana" w:cs="Times New Roman"/>
          <w:spacing w:val="-3"/>
          <w:sz w:val="21"/>
          <w:szCs w:val="21"/>
          <w:bdr w:val="none" w:sz="0" w:space="0" w:color="auto" w:frame="1"/>
        </w:rPr>
        <w:t xml:space="preserve"> (e.g. an additional floor to an existing building),</w:t>
      </w:r>
      <w:r w:rsidRPr="00D64885">
        <w:rPr>
          <w:rFonts w:ascii="Verdana" w:eastAsia="Times New Roman" w:hAnsi="Verdana" w:cs="Times New Roman"/>
          <w:spacing w:val="-3"/>
          <w:sz w:val="21"/>
          <w:szCs w:val="21"/>
          <w:bdr w:val="none" w:sz="0" w:space="0" w:color="auto" w:frame="1"/>
        </w:rPr>
        <w:t xml:space="preserve"> it will be added to the cost of the original building and depreciated over </w:t>
      </w:r>
      <w:r w:rsidRPr="00FD2844">
        <w:rPr>
          <w:rFonts w:ascii="Verdana" w:eastAsia="Times New Roman" w:hAnsi="Verdana" w:cs="Times New Roman"/>
          <w:spacing w:val="-3"/>
          <w:sz w:val="21"/>
          <w:szCs w:val="21"/>
          <w:bdr w:val="none" w:sz="0" w:space="0" w:color="auto" w:frame="1"/>
        </w:rPr>
        <w:t>the remaining useful life</w:t>
      </w:r>
    </w:p>
    <w:p w14:paraId="484251B6" w14:textId="77777777" w:rsidR="00E8432A" w:rsidRPr="00FD2844" w:rsidRDefault="00E8432A" w:rsidP="00963866">
      <w:pPr>
        <w:spacing w:after="0" w:line="240" w:lineRule="auto"/>
        <w:textAlignment w:val="baseline"/>
        <w:rPr>
          <w:rFonts w:ascii="Lato" w:eastAsia="Times New Roman" w:hAnsi="Lato" w:cs="Times New Roman"/>
          <w:sz w:val="23"/>
          <w:szCs w:val="23"/>
        </w:rPr>
      </w:pPr>
    </w:p>
    <w:p w14:paraId="6249B4B3" w14:textId="39CE653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Building Improvements</w:t>
      </w:r>
    </w:p>
    <w:p w14:paraId="3E0CCA83" w14:textId="0BC1E8E5" w:rsidR="00CA6ABA" w:rsidRDefault="00CA6ABA"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291062D9" w14:textId="5A8B8DCD" w:rsidR="00CA6ABA" w:rsidRPr="00FD2844" w:rsidRDefault="00CA6ABA" w:rsidP="00963866">
      <w:pPr>
        <w:spacing w:after="0" w:line="240" w:lineRule="auto"/>
        <w:textAlignment w:val="baseline"/>
        <w:rPr>
          <w:rFonts w:ascii="Verdana" w:eastAsia="Times New Roman" w:hAnsi="Verdana" w:cs="Times New Roman"/>
          <w:b/>
          <w:bCs/>
          <w:spacing w:val="-3"/>
          <w:sz w:val="20"/>
          <w:szCs w:val="20"/>
          <w:bdr w:val="none" w:sz="0" w:space="0" w:color="auto" w:frame="1"/>
        </w:rPr>
      </w:pPr>
      <w:r w:rsidRPr="00FD2844">
        <w:rPr>
          <w:rFonts w:ascii="Verdana" w:eastAsia="Times New Roman" w:hAnsi="Verdana" w:cs="Times New Roman"/>
          <w:b/>
          <w:bCs/>
          <w:spacing w:val="-3"/>
          <w:sz w:val="20"/>
          <w:szCs w:val="20"/>
          <w:bdr w:val="none" w:sz="0" w:space="0" w:color="auto" w:frame="1"/>
        </w:rPr>
        <w:tab/>
        <w:t>Component Units</w:t>
      </w:r>
      <w:r>
        <w:rPr>
          <w:rFonts w:ascii="Verdana" w:eastAsia="Times New Roman" w:hAnsi="Verdana" w:cs="Times New Roman"/>
          <w:b/>
          <w:bCs/>
          <w:spacing w:val="-3"/>
          <w:sz w:val="20"/>
          <w:szCs w:val="20"/>
          <w:bdr w:val="none" w:sz="0" w:space="0" w:color="auto" w:frame="1"/>
        </w:rPr>
        <w:t>:</w:t>
      </w:r>
    </w:p>
    <w:p w14:paraId="2D4A31A2" w14:textId="77777777" w:rsidR="00271311" w:rsidRPr="00FD2844" w:rsidRDefault="00271311"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0A633DC" w14:textId="53CA6193"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Component </w:t>
      </w:r>
      <w:r w:rsidR="005462F7">
        <w:rPr>
          <w:rFonts w:ascii="Verdana" w:eastAsia="Times New Roman" w:hAnsi="Verdana" w:cs="Times New Roman"/>
          <w:spacing w:val="-3"/>
          <w:sz w:val="21"/>
          <w:szCs w:val="21"/>
          <w:bdr w:val="none" w:sz="0" w:space="0" w:color="auto" w:frame="1"/>
        </w:rPr>
        <w:t>u</w:t>
      </w:r>
      <w:r w:rsidRPr="00FD2844">
        <w:rPr>
          <w:rFonts w:ascii="Verdana" w:eastAsia="Times New Roman" w:hAnsi="Verdana" w:cs="Times New Roman"/>
          <w:spacing w:val="-3"/>
          <w:sz w:val="21"/>
          <w:szCs w:val="21"/>
          <w:bdr w:val="none" w:sz="0" w:space="0" w:color="auto" w:frame="1"/>
        </w:rPr>
        <w:t xml:space="preserve">nits </w:t>
      </w:r>
      <w:r w:rsidR="005462F7">
        <w:rPr>
          <w:rFonts w:ascii="Verdana" w:eastAsia="Times New Roman" w:hAnsi="Verdana" w:cs="Times New Roman"/>
          <w:spacing w:val="-3"/>
          <w:sz w:val="21"/>
          <w:szCs w:val="21"/>
          <w:bdr w:val="none" w:sz="0" w:space="0" w:color="auto" w:frame="1"/>
        </w:rPr>
        <w:t xml:space="preserve">of a building include </w:t>
      </w:r>
      <w:r w:rsidRPr="00FD2844">
        <w:rPr>
          <w:rFonts w:ascii="Verdana" w:eastAsia="Times New Roman" w:hAnsi="Verdana" w:cs="Times New Roman"/>
          <w:spacing w:val="-3"/>
          <w:sz w:val="21"/>
          <w:szCs w:val="21"/>
          <w:bdr w:val="none" w:sz="0" w:space="0" w:color="auto" w:frame="1"/>
        </w:rPr>
        <w:t>HVAC, plumbing systems, sprinkler systems, elevators, etc.</w:t>
      </w:r>
    </w:p>
    <w:p w14:paraId="432049ED" w14:textId="76045D56" w:rsidR="00963866" w:rsidRPr="00FD2844" w:rsidRDefault="00963866" w:rsidP="00FD2844">
      <w:pPr>
        <w:pStyle w:val="ListParagraph"/>
        <w:numPr>
          <w:ilvl w:val="0"/>
          <w:numId w:val="7"/>
        </w:num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xml:space="preserve">When building component units are replaced, the new component unit will be capitalized separately, and the old component will be removed from the </w:t>
      </w:r>
      <w:r w:rsidR="005462F7" w:rsidRPr="00FD2844">
        <w:rPr>
          <w:rFonts w:ascii="Verdana" w:eastAsia="Times New Roman" w:hAnsi="Verdana" w:cs="Times New Roman"/>
          <w:spacing w:val="-3"/>
          <w:sz w:val="21"/>
          <w:szCs w:val="21"/>
          <w:bdr w:val="none" w:sz="0" w:space="0" w:color="auto" w:frame="1"/>
        </w:rPr>
        <w:t xml:space="preserve">ledger </w:t>
      </w:r>
      <w:r w:rsidR="005462F7" w:rsidRPr="00FD2844">
        <w:rPr>
          <w:rFonts w:ascii="Verdana" w:eastAsia="Times New Roman" w:hAnsi="Verdana" w:cs="Times New Roman"/>
          <w:spacing w:val="-3"/>
          <w:sz w:val="21"/>
          <w:szCs w:val="21"/>
          <w:bdr w:val="none" w:sz="0" w:space="0" w:color="auto" w:frame="1"/>
        </w:rPr>
        <w:lastRenderedPageBreak/>
        <w:t>along with the accumulated depreciation</w:t>
      </w:r>
      <w:r w:rsidRPr="00FD2844">
        <w:rPr>
          <w:rFonts w:ascii="Verdana" w:eastAsia="Times New Roman" w:hAnsi="Verdana" w:cs="Times New Roman"/>
          <w:spacing w:val="-3"/>
          <w:sz w:val="21"/>
          <w:szCs w:val="21"/>
          <w:bdr w:val="none" w:sz="0" w:space="0" w:color="auto" w:frame="1"/>
        </w:rPr>
        <w:t>.</w:t>
      </w:r>
      <w:r w:rsidR="00271311">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However, if the</w:t>
      </w:r>
      <w:r w:rsidR="008277BF">
        <w:rPr>
          <w:rFonts w:ascii="Verdana" w:eastAsia="Times New Roman" w:hAnsi="Verdana" w:cs="Times New Roman"/>
          <w:spacing w:val="-3"/>
          <w:sz w:val="21"/>
          <w:szCs w:val="21"/>
          <w:bdr w:val="none" w:sz="0" w:space="0" w:color="auto" w:frame="1"/>
        </w:rPr>
        <w:t xml:space="preserve"> </w:t>
      </w:r>
      <w:r w:rsidR="008277BF" w:rsidRPr="00046F6E">
        <w:rPr>
          <w:rFonts w:ascii="Verdana" w:eastAsia="Times New Roman" w:hAnsi="Verdana" w:cs="Times New Roman"/>
          <w:spacing w:val="-3"/>
          <w:sz w:val="21"/>
          <w:szCs w:val="21"/>
          <w:bdr w:val="none" w:sz="0" w:space="0" w:color="auto" w:frame="1"/>
        </w:rPr>
        <w:t>old</w:t>
      </w:r>
      <w:r w:rsidRPr="00FD2844">
        <w:rPr>
          <w:rFonts w:ascii="Verdana" w:eastAsia="Times New Roman" w:hAnsi="Verdana" w:cs="Times New Roman"/>
          <w:spacing w:val="-3"/>
          <w:sz w:val="21"/>
          <w:szCs w:val="21"/>
          <w:bdr w:val="none" w:sz="0" w:space="0" w:color="auto" w:frame="1"/>
        </w:rPr>
        <w:t xml:space="preserve"> component unit was included in the original</w:t>
      </w:r>
      <w:r w:rsidR="005462F7">
        <w:rPr>
          <w:rFonts w:ascii="Verdana" w:eastAsia="Times New Roman" w:hAnsi="Verdana" w:cs="Times New Roman"/>
          <w:spacing w:val="-3"/>
          <w:sz w:val="21"/>
          <w:szCs w:val="21"/>
          <w:bdr w:val="none" w:sz="0" w:space="0" w:color="auto" w:frame="1"/>
        </w:rPr>
        <w:t xml:space="preserve"> cost of the building</w:t>
      </w:r>
      <w:r w:rsidRPr="00FD2844">
        <w:rPr>
          <w:rFonts w:ascii="Verdana" w:eastAsia="Times New Roman" w:hAnsi="Verdana" w:cs="Times New Roman"/>
          <w:spacing w:val="-3"/>
          <w:sz w:val="21"/>
          <w:szCs w:val="21"/>
          <w:bdr w:val="none" w:sz="0" w:space="0" w:color="auto" w:frame="1"/>
        </w:rPr>
        <w:t>, it will not be removed</w:t>
      </w:r>
      <w:r w:rsidR="008277BF" w:rsidRPr="00046F6E">
        <w:rPr>
          <w:rFonts w:ascii="Verdana" w:eastAsia="Times New Roman" w:hAnsi="Verdana" w:cs="Times New Roman"/>
          <w:spacing w:val="-3"/>
          <w:sz w:val="21"/>
          <w:szCs w:val="21"/>
          <w:bdr w:val="none" w:sz="0" w:space="0" w:color="auto" w:frame="1"/>
        </w:rPr>
        <w:t xml:space="preserve"> from the ledger</w:t>
      </w:r>
      <w:r w:rsidRPr="00FD2844">
        <w:rPr>
          <w:rFonts w:ascii="Verdana" w:eastAsia="Times New Roman" w:hAnsi="Verdana" w:cs="Times New Roman"/>
          <w:spacing w:val="-3"/>
          <w:sz w:val="21"/>
          <w:szCs w:val="21"/>
          <w:bdr w:val="none" w:sz="0" w:space="0" w:color="auto" w:frame="1"/>
        </w:rPr>
        <w:t xml:space="preserve"> since it was not a separately valued component.</w:t>
      </w:r>
      <w:r w:rsidR="008277BF" w:rsidRPr="00046F6E">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 xml:space="preserve">The new component unit will be depreciated over the </w:t>
      </w:r>
      <w:r w:rsidR="008277BF" w:rsidRPr="00046F6E">
        <w:rPr>
          <w:rFonts w:ascii="Verdana" w:eastAsia="Times New Roman" w:hAnsi="Verdana" w:cs="Times New Roman"/>
          <w:spacing w:val="-3"/>
          <w:sz w:val="21"/>
          <w:szCs w:val="21"/>
          <w:bdr w:val="none" w:sz="0" w:space="0" w:color="auto" w:frame="1"/>
        </w:rPr>
        <w:t xml:space="preserve">shorter of its </w:t>
      </w:r>
      <w:r w:rsidRPr="00FD2844">
        <w:rPr>
          <w:rFonts w:ascii="Verdana" w:eastAsia="Times New Roman" w:hAnsi="Verdana" w:cs="Times New Roman"/>
          <w:spacing w:val="-3"/>
          <w:sz w:val="21"/>
          <w:szCs w:val="21"/>
          <w:bdr w:val="none" w:sz="0" w:space="0" w:color="auto" w:frame="1"/>
        </w:rPr>
        <w:t xml:space="preserve">estimated useful life </w:t>
      </w:r>
      <w:r w:rsidR="008277BF" w:rsidRPr="00046F6E">
        <w:rPr>
          <w:rFonts w:ascii="Verdana" w:eastAsia="Times New Roman" w:hAnsi="Verdana" w:cs="Times New Roman"/>
          <w:spacing w:val="-3"/>
          <w:sz w:val="21"/>
          <w:szCs w:val="21"/>
          <w:bdr w:val="none" w:sz="0" w:space="0" w:color="auto" w:frame="1"/>
        </w:rPr>
        <w:t xml:space="preserve">or the remaining useful </w:t>
      </w:r>
      <w:r w:rsidR="002A4230">
        <w:rPr>
          <w:rFonts w:ascii="Verdana" w:eastAsia="Times New Roman" w:hAnsi="Verdana" w:cs="Times New Roman"/>
          <w:spacing w:val="-3"/>
          <w:sz w:val="21"/>
          <w:szCs w:val="21"/>
          <w:bdr w:val="none" w:sz="0" w:space="0" w:color="auto" w:frame="1"/>
        </w:rPr>
        <w:t xml:space="preserve">life </w:t>
      </w:r>
      <w:r w:rsidR="008277BF" w:rsidRPr="00046F6E">
        <w:rPr>
          <w:rFonts w:ascii="Verdana" w:eastAsia="Times New Roman" w:hAnsi="Verdana" w:cs="Times New Roman"/>
          <w:spacing w:val="-3"/>
          <w:sz w:val="21"/>
          <w:szCs w:val="21"/>
          <w:bdr w:val="none" w:sz="0" w:space="0" w:color="auto" w:frame="1"/>
        </w:rPr>
        <w:t>of the building.</w:t>
      </w:r>
    </w:p>
    <w:p w14:paraId="4588339C"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sz w:val="23"/>
          <w:szCs w:val="23"/>
        </w:rPr>
      </w:pPr>
    </w:p>
    <w:p w14:paraId="48C0DC1E" w14:textId="74BC1BFB" w:rsidR="00963866" w:rsidRDefault="00963866" w:rsidP="00FD2844">
      <w:pPr>
        <w:pStyle w:val="ListParagraph"/>
        <w:spacing w:after="0" w:line="240" w:lineRule="auto"/>
        <w:ind w:left="900"/>
        <w:textAlignment w:val="baseline"/>
        <w:rPr>
          <w:rFonts w:ascii="Verdana" w:eastAsia="Times New Roman" w:hAnsi="Verdana" w:cs="Times New Roman"/>
          <w:b/>
          <w:spacing w:val="-3"/>
          <w:sz w:val="20"/>
          <w:szCs w:val="20"/>
          <w:bdr w:val="none" w:sz="0" w:space="0" w:color="auto" w:frame="1"/>
        </w:rPr>
      </w:pPr>
      <w:r w:rsidRPr="00FD2844">
        <w:rPr>
          <w:rFonts w:ascii="Verdana" w:eastAsia="Times New Roman" w:hAnsi="Verdana" w:cs="Times New Roman"/>
          <w:b/>
          <w:spacing w:val="-3"/>
          <w:sz w:val="20"/>
          <w:szCs w:val="20"/>
          <w:bdr w:val="none" w:sz="0" w:space="0" w:color="auto" w:frame="1"/>
        </w:rPr>
        <w:t>Major Renovations or Alterations</w:t>
      </w:r>
      <w:r w:rsidR="00CA6ABA" w:rsidRPr="00FD2844">
        <w:rPr>
          <w:rFonts w:ascii="Verdana" w:eastAsia="Times New Roman" w:hAnsi="Verdana" w:cs="Times New Roman"/>
          <w:b/>
          <w:spacing w:val="-3"/>
          <w:sz w:val="20"/>
          <w:szCs w:val="20"/>
          <w:bdr w:val="none" w:sz="0" w:space="0" w:color="auto" w:frame="1"/>
        </w:rPr>
        <w:t>:</w:t>
      </w:r>
    </w:p>
    <w:p w14:paraId="1E3DB9D6" w14:textId="77777777" w:rsidR="00CA6ABA" w:rsidRPr="00FD2844" w:rsidRDefault="00CA6ABA" w:rsidP="00FD2844">
      <w:pPr>
        <w:pStyle w:val="ListParagraph"/>
        <w:spacing w:after="0" w:line="240" w:lineRule="auto"/>
        <w:ind w:left="900"/>
        <w:textAlignment w:val="baseline"/>
        <w:rPr>
          <w:rFonts w:ascii="Lato" w:eastAsia="Times New Roman" w:hAnsi="Lato" w:cs="Times New Roman"/>
          <w:b/>
          <w:sz w:val="20"/>
          <w:szCs w:val="20"/>
        </w:rPr>
      </w:pPr>
    </w:p>
    <w:p w14:paraId="74417C6D" w14:textId="7EF66DD1" w:rsidR="00074D3F" w:rsidRPr="00046F6E" w:rsidRDefault="00CA6ABA" w:rsidP="000D720B">
      <w:pPr>
        <w:pStyle w:val="ListParagraph"/>
        <w:numPr>
          <w:ilvl w:val="0"/>
          <w:numId w:val="7"/>
        </w:numPr>
        <w:spacing w:after="0" w:line="240" w:lineRule="auto"/>
        <w:textAlignment w:val="baseline"/>
        <w:rPr>
          <w:rFonts w:ascii="Verdana" w:eastAsia="Times New Roman" w:hAnsi="Verdana" w:cs="Times New Roman"/>
          <w:spacing w:val="-3"/>
          <w:sz w:val="21"/>
          <w:szCs w:val="21"/>
          <w:bdr w:val="none" w:sz="0" w:space="0" w:color="auto" w:frame="1"/>
        </w:rPr>
      </w:pPr>
      <w:r w:rsidRPr="00046F6E">
        <w:rPr>
          <w:rFonts w:ascii="Verdana" w:eastAsia="Times New Roman" w:hAnsi="Verdana" w:cs="Times New Roman"/>
          <w:spacing w:val="-3"/>
          <w:sz w:val="21"/>
          <w:szCs w:val="21"/>
          <w:bdr w:val="none" w:sz="0" w:space="0" w:color="auto" w:frame="1"/>
        </w:rPr>
        <w:t>M</w:t>
      </w:r>
      <w:r w:rsidR="00963866" w:rsidRPr="00FD2844">
        <w:rPr>
          <w:rFonts w:ascii="Verdana" w:eastAsia="Times New Roman" w:hAnsi="Verdana" w:cs="Times New Roman"/>
          <w:spacing w:val="-3"/>
          <w:sz w:val="21"/>
          <w:szCs w:val="21"/>
          <w:bdr w:val="none" w:sz="0" w:space="0" w:color="auto" w:frame="1"/>
        </w:rPr>
        <w:t xml:space="preserve">ajor renovations </w:t>
      </w:r>
      <w:r w:rsidRPr="00046F6E">
        <w:rPr>
          <w:rFonts w:ascii="Verdana" w:eastAsia="Times New Roman" w:hAnsi="Verdana" w:cs="Times New Roman"/>
          <w:spacing w:val="-3"/>
          <w:sz w:val="21"/>
          <w:szCs w:val="21"/>
          <w:bdr w:val="none" w:sz="0" w:space="0" w:color="auto" w:frame="1"/>
        </w:rPr>
        <w:t>and</w:t>
      </w:r>
      <w:r w:rsidR="00963866" w:rsidRPr="00FD2844">
        <w:rPr>
          <w:rFonts w:ascii="Verdana" w:eastAsia="Times New Roman" w:hAnsi="Verdana" w:cs="Times New Roman"/>
          <w:spacing w:val="-3"/>
          <w:sz w:val="21"/>
          <w:szCs w:val="21"/>
          <w:bdr w:val="none" w:sz="0" w:space="0" w:color="auto" w:frame="1"/>
        </w:rPr>
        <w:t xml:space="preserve"> alterations within an existing building will be added to the cost of the original building as a building improvement</w:t>
      </w:r>
      <w:r w:rsidRPr="00046F6E">
        <w:rPr>
          <w:rFonts w:ascii="Verdana" w:eastAsia="Times New Roman" w:hAnsi="Verdana" w:cs="Times New Roman"/>
          <w:spacing w:val="-3"/>
          <w:sz w:val="21"/>
          <w:szCs w:val="21"/>
          <w:bdr w:val="none" w:sz="0" w:space="0" w:color="auto" w:frame="1"/>
        </w:rPr>
        <w:t xml:space="preserve">. </w:t>
      </w:r>
      <w:r w:rsidR="00963866" w:rsidRPr="00FD2844">
        <w:rPr>
          <w:rFonts w:ascii="Verdana" w:eastAsia="Times New Roman" w:hAnsi="Verdana" w:cs="Times New Roman"/>
          <w:spacing w:val="-3"/>
          <w:sz w:val="21"/>
          <w:szCs w:val="21"/>
          <w:bdr w:val="none" w:sz="0" w:space="0" w:color="auto" w:frame="1"/>
        </w:rPr>
        <w:t>The building improvement will be depreciated over the</w:t>
      </w:r>
      <w:r w:rsidR="00780EAE" w:rsidRPr="00046F6E">
        <w:rPr>
          <w:rFonts w:ascii="Verdana" w:eastAsia="Times New Roman" w:hAnsi="Verdana" w:cs="Times New Roman"/>
          <w:spacing w:val="-3"/>
          <w:sz w:val="21"/>
          <w:szCs w:val="21"/>
          <w:bdr w:val="none" w:sz="0" w:space="0" w:color="auto" w:frame="1"/>
        </w:rPr>
        <w:t xml:space="preserve"> remaining useful life of the building.</w:t>
      </w:r>
    </w:p>
    <w:p w14:paraId="2ADA4743" w14:textId="2E90C87C" w:rsidR="00F52FEF" w:rsidRPr="00FD2844" w:rsidRDefault="00F52FE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12ECA7D7" w14:textId="7622BDD8" w:rsidR="00F52FEF" w:rsidRDefault="00F52FEF" w:rsidP="00F52FEF">
      <w:pPr>
        <w:autoSpaceDE w:val="0"/>
        <w:autoSpaceDN w:val="0"/>
        <w:adjustRightInd w:val="0"/>
        <w:spacing w:after="0" w:line="240" w:lineRule="auto"/>
        <w:rPr>
          <w:rFonts w:ascii="Verdana" w:hAnsi="Verdana" w:cs="Verdana"/>
          <w:b/>
          <w:bCs/>
          <w:sz w:val="21"/>
          <w:szCs w:val="21"/>
          <w:u w:val="single"/>
        </w:rPr>
      </w:pPr>
      <w:r w:rsidRPr="00FD2844">
        <w:rPr>
          <w:rFonts w:ascii="Verdana" w:hAnsi="Verdana" w:cs="Verdana"/>
          <w:b/>
          <w:bCs/>
          <w:sz w:val="21"/>
          <w:szCs w:val="21"/>
          <w:u w:val="single"/>
        </w:rPr>
        <w:t>Intangible Assets</w:t>
      </w:r>
    </w:p>
    <w:p w14:paraId="2DDA0AF8" w14:textId="77777777" w:rsidR="00637E71" w:rsidRPr="00FD2844" w:rsidRDefault="00637E71" w:rsidP="00F52FEF">
      <w:pPr>
        <w:autoSpaceDE w:val="0"/>
        <w:autoSpaceDN w:val="0"/>
        <w:adjustRightInd w:val="0"/>
        <w:spacing w:after="0" w:line="240" w:lineRule="auto"/>
        <w:rPr>
          <w:rFonts w:ascii="Verdana" w:hAnsi="Verdana" w:cs="Verdana"/>
          <w:b/>
          <w:bCs/>
          <w:sz w:val="21"/>
          <w:szCs w:val="21"/>
          <w:u w:val="single"/>
        </w:rPr>
      </w:pPr>
    </w:p>
    <w:p w14:paraId="2AF5585D" w14:textId="58F4CDF3" w:rsidR="00637E71" w:rsidRPr="00FD2844" w:rsidRDefault="00A26B8C"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An intangible a</w:t>
      </w:r>
      <w:r w:rsidR="00637E71" w:rsidRPr="00203C48">
        <w:rPr>
          <w:rFonts w:ascii="Verdana" w:hAnsi="Verdana" w:cs="Times New Roman"/>
          <w:sz w:val="21"/>
          <w:szCs w:val="21"/>
        </w:rPr>
        <w:t xml:space="preserve">sset is an asset that has </w:t>
      </w:r>
      <w:r w:rsidR="00637E71" w:rsidRPr="00FD2844">
        <w:rPr>
          <w:rFonts w:ascii="Verdana" w:hAnsi="Verdana" w:cs="Times New Roman"/>
          <w:sz w:val="21"/>
          <w:szCs w:val="21"/>
        </w:rPr>
        <w:t xml:space="preserve">all of </w:t>
      </w:r>
      <w:r w:rsidR="00637E71" w:rsidRPr="00203C48">
        <w:rPr>
          <w:rFonts w:ascii="Verdana" w:hAnsi="Verdana" w:cs="Times New Roman"/>
          <w:sz w:val="21"/>
          <w:szCs w:val="21"/>
        </w:rPr>
        <w:t>the following characteristics:</w:t>
      </w:r>
      <w:r w:rsidR="00637E71" w:rsidRPr="00FD2844">
        <w:rPr>
          <w:rFonts w:ascii="Verdana" w:hAnsi="Verdana" w:cs="Times New Roman"/>
          <w:sz w:val="21"/>
          <w:szCs w:val="21"/>
        </w:rPr>
        <w:t xml:space="preserve"> </w:t>
      </w:r>
    </w:p>
    <w:p w14:paraId="6FDD44FD" w14:textId="3CF07679"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Lacks physical substance</w:t>
      </w:r>
    </w:p>
    <w:p w14:paraId="6FFDE09D" w14:textId="133A1746" w:rsidR="00637E71" w:rsidRPr="00FD2844" w:rsidRDefault="00637E71"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Nonfinancial in nature (</w:t>
      </w:r>
      <w:r w:rsidR="00A26B8C" w:rsidRPr="00203C48">
        <w:rPr>
          <w:rFonts w:ascii="Verdana" w:hAnsi="Verdana" w:cs="Times New Roman"/>
          <w:sz w:val="21"/>
          <w:szCs w:val="21"/>
        </w:rPr>
        <w:t>not in monetary form like cash and cash equivalents, r</w:t>
      </w:r>
      <w:r w:rsidR="00A62204" w:rsidRPr="00FD2844">
        <w:rPr>
          <w:rFonts w:ascii="Verdana" w:hAnsi="Verdana" w:cs="Times New Roman"/>
          <w:sz w:val="21"/>
          <w:szCs w:val="21"/>
        </w:rPr>
        <w:t>eceivables, etc.)</w:t>
      </w:r>
    </w:p>
    <w:p w14:paraId="34D3829C" w14:textId="7193F231" w:rsidR="00994733" w:rsidRPr="00FD2844" w:rsidRDefault="00A62204" w:rsidP="00FD2844">
      <w:pPr>
        <w:pStyle w:val="ListParagraph"/>
        <w:numPr>
          <w:ilvl w:val="1"/>
          <w:numId w:val="10"/>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sz w:val="21"/>
          <w:szCs w:val="21"/>
        </w:rPr>
        <w:t>Initial useful life extending beyond a single reporting period</w:t>
      </w:r>
    </w:p>
    <w:p w14:paraId="68D1B781" w14:textId="255D2664" w:rsidR="00817622" w:rsidRPr="00203C48"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Software that cost $1,000,000 or more will be capitalized and amortized over its</w:t>
      </w:r>
      <w:r w:rsidR="00825806" w:rsidRPr="00203C48">
        <w:rPr>
          <w:rFonts w:ascii="Verdana" w:hAnsi="Verdana" w:cs="Times New Roman"/>
          <w:sz w:val="21"/>
          <w:szCs w:val="21"/>
        </w:rPr>
        <w:t xml:space="preserve"> estimated</w:t>
      </w:r>
      <w:r w:rsidRPr="00203C48">
        <w:rPr>
          <w:rFonts w:ascii="Verdana" w:hAnsi="Verdana" w:cs="Times New Roman"/>
          <w:sz w:val="21"/>
          <w:szCs w:val="21"/>
        </w:rPr>
        <w:t xml:space="preserve"> useful life.</w:t>
      </w:r>
    </w:p>
    <w:p w14:paraId="0D29E6CE" w14:textId="285E2D4F" w:rsidR="004D6340" w:rsidRPr="00FD2844" w:rsidRDefault="004D6340" w:rsidP="00FD2844">
      <w:pPr>
        <w:pStyle w:val="ListParagraph"/>
        <w:numPr>
          <w:ilvl w:val="0"/>
          <w:numId w:val="10"/>
        </w:numPr>
        <w:autoSpaceDE w:val="0"/>
        <w:autoSpaceDN w:val="0"/>
        <w:adjustRightInd w:val="0"/>
        <w:spacing w:after="0" w:line="240" w:lineRule="auto"/>
        <w:rPr>
          <w:rFonts w:ascii="Verdana" w:hAnsi="Verdana" w:cs="Times New Roman"/>
          <w:sz w:val="21"/>
          <w:szCs w:val="21"/>
        </w:rPr>
      </w:pPr>
      <w:r w:rsidRPr="00203C48">
        <w:rPr>
          <w:rFonts w:ascii="Verdana" w:hAnsi="Verdana" w:cs="Times New Roman"/>
          <w:sz w:val="21"/>
          <w:szCs w:val="21"/>
        </w:rPr>
        <w:t xml:space="preserve">All other intangible assets that cost $100,000 or more will be capitalized and amortized over their </w:t>
      </w:r>
      <w:r w:rsidR="00825806" w:rsidRPr="00203C48">
        <w:rPr>
          <w:rFonts w:ascii="Verdana" w:hAnsi="Verdana" w:cs="Times New Roman"/>
          <w:sz w:val="21"/>
          <w:szCs w:val="21"/>
        </w:rPr>
        <w:t xml:space="preserve">estimated </w:t>
      </w:r>
      <w:r w:rsidRPr="00203C48">
        <w:rPr>
          <w:rFonts w:ascii="Verdana" w:hAnsi="Verdana" w:cs="Times New Roman"/>
          <w:sz w:val="21"/>
          <w:szCs w:val="21"/>
        </w:rPr>
        <w:t>useful lives.</w:t>
      </w:r>
    </w:p>
    <w:p w14:paraId="5F68902B" w14:textId="77777777" w:rsidR="00994733" w:rsidRPr="00FD2844" w:rsidRDefault="00994733" w:rsidP="00F52FEF">
      <w:pPr>
        <w:autoSpaceDE w:val="0"/>
        <w:autoSpaceDN w:val="0"/>
        <w:adjustRightInd w:val="0"/>
        <w:spacing w:after="0" w:line="240" w:lineRule="auto"/>
        <w:rPr>
          <w:rFonts w:ascii="Verdana" w:hAnsi="Verdana" w:cs="Times New Roman"/>
          <w:sz w:val="21"/>
          <w:szCs w:val="21"/>
        </w:rPr>
      </w:pPr>
    </w:p>
    <w:p w14:paraId="0F962C80" w14:textId="4EDFEECD" w:rsidR="00F07121" w:rsidRDefault="00181FF5" w:rsidP="00FD2844">
      <w:pPr>
        <w:autoSpaceDE w:val="0"/>
        <w:autoSpaceDN w:val="0"/>
        <w:adjustRightInd w:val="0"/>
        <w:spacing w:after="0" w:line="240" w:lineRule="auto"/>
        <w:ind w:firstLine="720"/>
        <w:rPr>
          <w:rFonts w:ascii="Verdana" w:hAnsi="Verdana" w:cs="Times New Roman"/>
          <w:b/>
          <w:bCs/>
          <w:sz w:val="21"/>
          <w:szCs w:val="21"/>
        </w:rPr>
      </w:pPr>
      <w:r>
        <w:rPr>
          <w:rFonts w:ascii="Verdana" w:hAnsi="Verdana" w:cs="Times New Roman"/>
          <w:b/>
          <w:bCs/>
          <w:sz w:val="20"/>
          <w:szCs w:val="20"/>
        </w:rPr>
        <w:t xml:space="preserve">Examples and </w:t>
      </w:r>
      <w:r w:rsidR="00F52FEF" w:rsidRPr="00FD2844">
        <w:rPr>
          <w:rFonts w:ascii="Verdana" w:hAnsi="Verdana" w:cs="Times New Roman"/>
          <w:b/>
          <w:bCs/>
          <w:sz w:val="20"/>
          <w:szCs w:val="20"/>
        </w:rPr>
        <w:t>D</w:t>
      </w:r>
      <w:r>
        <w:rPr>
          <w:rFonts w:ascii="Verdana" w:hAnsi="Verdana" w:cs="Times New Roman"/>
          <w:b/>
          <w:bCs/>
          <w:sz w:val="20"/>
          <w:szCs w:val="20"/>
        </w:rPr>
        <w:t>efinitions</w:t>
      </w:r>
      <w:r w:rsidR="00F52FEF" w:rsidRPr="00FD2844">
        <w:rPr>
          <w:rFonts w:ascii="Verdana" w:hAnsi="Verdana" w:cs="Times New Roman"/>
          <w:b/>
          <w:bCs/>
          <w:sz w:val="20"/>
          <w:szCs w:val="20"/>
        </w:rPr>
        <w:t>:</w:t>
      </w:r>
      <w:r w:rsidR="00F52FEF" w:rsidRPr="00FD2844">
        <w:rPr>
          <w:rFonts w:ascii="Verdana" w:hAnsi="Verdana" w:cs="Times New Roman"/>
          <w:b/>
          <w:bCs/>
          <w:sz w:val="21"/>
          <w:szCs w:val="21"/>
        </w:rPr>
        <w:t xml:space="preserve"> </w:t>
      </w:r>
    </w:p>
    <w:p w14:paraId="413B58E0" w14:textId="77777777" w:rsidR="00F07121" w:rsidRDefault="00F07121" w:rsidP="00F07121">
      <w:pPr>
        <w:autoSpaceDE w:val="0"/>
        <w:autoSpaceDN w:val="0"/>
        <w:adjustRightInd w:val="0"/>
        <w:spacing w:after="0" w:line="240" w:lineRule="auto"/>
        <w:ind w:firstLine="720"/>
        <w:rPr>
          <w:rFonts w:ascii="Verdana" w:hAnsi="Verdana" w:cs="Times New Roman"/>
          <w:b/>
          <w:bCs/>
          <w:strike/>
          <w:sz w:val="21"/>
          <w:szCs w:val="21"/>
        </w:rPr>
      </w:pPr>
    </w:p>
    <w:p w14:paraId="67B27C2E" w14:textId="383620D4" w:rsidR="00181FF5" w:rsidRPr="00FD2844" w:rsidRDefault="00965FB3" w:rsidP="00F07121">
      <w:pPr>
        <w:pStyle w:val="ListParagraph"/>
        <w:numPr>
          <w:ilvl w:val="0"/>
          <w:numId w:val="22"/>
        </w:numPr>
        <w:autoSpaceDE w:val="0"/>
        <w:autoSpaceDN w:val="0"/>
        <w:adjustRightInd w:val="0"/>
        <w:spacing w:after="0" w:line="240" w:lineRule="auto"/>
        <w:rPr>
          <w:rFonts w:ascii="Verdana" w:hAnsi="Verdana" w:cs="Times New Roman"/>
          <w:b/>
          <w:bCs/>
          <w:sz w:val="21"/>
          <w:szCs w:val="21"/>
        </w:rPr>
      </w:pPr>
      <w:r w:rsidRPr="00FD2844">
        <w:rPr>
          <w:rFonts w:ascii="Verdana" w:hAnsi="Verdana" w:cs="Times New Roman"/>
          <w:b/>
          <w:bCs/>
          <w:sz w:val="20"/>
          <w:szCs w:val="20"/>
        </w:rPr>
        <w:t>Easements</w:t>
      </w:r>
      <w:r w:rsidR="00F52FEF" w:rsidRPr="00FD2844">
        <w:rPr>
          <w:rFonts w:ascii="Verdana" w:hAnsi="Verdana" w:cs="Times New Roman"/>
          <w:b/>
          <w:bCs/>
          <w:sz w:val="20"/>
          <w:szCs w:val="20"/>
        </w:rPr>
        <w:t xml:space="preserve">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use land belonging to another for a particular </w:t>
      </w:r>
      <w:r w:rsidRPr="00FD2844">
        <w:rPr>
          <w:rFonts w:ascii="Verdana" w:hAnsi="Verdana" w:cs="Times New Roman"/>
          <w:sz w:val="21"/>
          <w:szCs w:val="21"/>
        </w:rPr>
        <w:t>use.</w:t>
      </w:r>
      <w:r w:rsidRPr="00FD2844">
        <w:rPr>
          <w:rFonts w:ascii="Verdana" w:hAnsi="Verdana" w:cs="Times New Roman"/>
          <w:b/>
          <w:bCs/>
          <w:sz w:val="21"/>
          <w:szCs w:val="21"/>
        </w:rPr>
        <w:t xml:space="preserve"> </w:t>
      </w:r>
    </w:p>
    <w:p w14:paraId="16E80DE9" w14:textId="7FD8FC52" w:rsidR="00F52FEF" w:rsidRPr="00FD2844" w:rsidRDefault="00965FB3"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Water</w:t>
      </w:r>
      <w:r w:rsidR="00F52FEF" w:rsidRPr="00FD2844">
        <w:rPr>
          <w:rFonts w:ascii="Verdana" w:hAnsi="Verdana" w:cs="Times New Roman"/>
          <w:b/>
          <w:bCs/>
          <w:sz w:val="20"/>
          <w:szCs w:val="20"/>
        </w:rPr>
        <w:t xml:space="preserve"> rights </w:t>
      </w:r>
      <w:r w:rsidR="00F52FEF" w:rsidRPr="00FD2844">
        <w:rPr>
          <w:rFonts w:ascii="Verdana" w:hAnsi="Verdana" w:cs="Times New Roman"/>
          <w:sz w:val="20"/>
          <w:szCs w:val="20"/>
        </w:rPr>
        <w:t>-</w:t>
      </w:r>
      <w:r w:rsidR="00F52FEF" w:rsidRPr="00FD2844">
        <w:rPr>
          <w:rFonts w:ascii="Verdana" w:hAnsi="Verdana" w:cs="Times New Roman"/>
          <w:sz w:val="21"/>
          <w:szCs w:val="21"/>
        </w:rPr>
        <w:t xml:space="preserve"> The right to access or use water from a water source (i.e., a</w:t>
      </w:r>
      <w:r w:rsidR="00181FF5">
        <w:rPr>
          <w:rFonts w:ascii="Verdana" w:hAnsi="Verdana" w:cs="Times New Roman"/>
          <w:sz w:val="21"/>
          <w:szCs w:val="21"/>
        </w:rPr>
        <w:t xml:space="preserve"> </w:t>
      </w:r>
      <w:r w:rsidR="00F52FEF" w:rsidRPr="00FD2844">
        <w:rPr>
          <w:rFonts w:ascii="Verdana" w:hAnsi="Verdana" w:cs="Times New Roman"/>
          <w:sz w:val="21"/>
          <w:szCs w:val="21"/>
        </w:rPr>
        <w:t>river, stream, pond or source of groundwater).</w:t>
      </w:r>
    </w:p>
    <w:p w14:paraId="5F6A5CAA" w14:textId="77777777"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Timber rights </w:t>
      </w:r>
      <w:r w:rsidRPr="00FD2844">
        <w:rPr>
          <w:rFonts w:ascii="Verdana" w:hAnsi="Verdana" w:cs="Times New Roman"/>
          <w:sz w:val="20"/>
          <w:szCs w:val="20"/>
        </w:rPr>
        <w:t>-</w:t>
      </w:r>
      <w:r w:rsidRPr="00FD2844">
        <w:rPr>
          <w:rFonts w:ascii="Verdana" w:hAnsi="Verdana" w:cs="Times New Roman"/>
          <w:sz w:val="21"/>
          <w:szCs w:val="21"/>
        </w:rPr>
        <w:t xml:space="preserve"> The right to claim trees on property belonging to another.</w:t>
      </w:r>
    </w:p>
    <w:p w14:paraId="15112951" w14:textId="6E2C8475"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sz w:val="21"/>
          <w:szCs w:val="21"/>
        </w:rPr>
      </w:pPr>
      <w:r w:rsidRPr="00FD2844">
        <w:rPr>
          <w:rFonts w:ascii="Verdana" w:hAnsi="Verdana" w:cs="Times New Roman"/>
          <w:b/>
          <w:bCs/>
          <w:sz w:val="20"/>
          <w:szCs w:val="20"/>
        </w:rPr>
        <w:t xml:space="preserve">Patents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an individual, company, or</w:t>
      </w:r>
      <w:r w:rsidR="00451E75">
        <w:rPr>
          <w:rFonts w:ascii="Verdana" w:hAnsi="Verdana" w:cs="Times New Roman"/>
          <w:sz w:val="21"/>
          <w:szCs w:val="21"/>
        </w:rPr>
        <w:t xml:space="preserve"> </w:t>
      </w:r>
      <w:r w:rsidRPr="00FD2844">
        <w:rPr>
          <w:rFonts w:ascii="Verdana" w:hAnsi="Verdana" w:cs="Times New Roman"/>
          <w:sz w:val="21"/>
          <w:szCs w:val="21"/>
        </w:rPr>
        <w:t>organization from the United States federal government or a foreign</w:t>
      </w:r>
      <w:r w:rsidR="00451E75" w:rsidRPr="00FD2844">
        <w:rPr>
          <w:rFonts w:ascii="Verdana" w:hAnsi="Verdana" w:cs="Times New Roman"/>
          <w:sz w:val="21"/>
          <w:szCs w:val="21"/>
        </w:rPr>
        <w:t xml:space="preserve"> </w:t>
      </w:r>
      <w:r w:rsidRPr="00FD2844">
        <w:rPr>
          <w:rFonts w:ascii="Verdana" w:hAnsi="Verdana"/>
          <w:sz w:val="21"/>
          <w:szCs w:val="21"/>
        </w:rPr>
        <w:t>government giving the owner the exclusive right to produce and sell an</w:t>
      </w:r>
      <w:r w:rsidR="00451E75" w:rsidRPr="00FD2844">
        <w:rPr>
          <w:rFonts w:ascii="Verdana" w:hAnsi="Verdana"/>
          <w:sz w:val="21"/>
          <w:szCs w:val="21"/>
        </w:rPr>
        <w:t xml:space="preserve"> </w:t>
      </w:r>
      <w:r w:rsidRPr="00FD2844">
        <w:rPr>
          <w:rFonts w:ascii="Verdana" w:hAnsi="Verdana"/>
          <w:sz w:val="21"/>
          <w:szCs w:val="21"/>
        </w:rPr>
        <w:t>invention for a given period of time.</w:t>
      </w:r>
    </w:p>
    <w:p w14:paraId="25DA4A27" w14:textId="5872368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Copyrights </w:t>
      </w:r>
      <w:r w:rsidRPr="00FD2844">
        <w:rPr>
          <w:rFonts w:ascii="Verdana" w:hAnsi="Verdana" w:cs="Times New Roman"/>
          <w:sz w:val="20"/>
          <w:szCs w:val="20"/>
        </w:rPr>
        <w:t>-</w:t>
      </w:r>
      <w:r w:rsidRPr="00FD2844">
        <w:rPr>
          <w:rFonts w:ascii="Verdana" w:hAnsi="Verdana" w:cs="Times New Roman"/>
          <w:sz w:val="21"/>
          <w:szCs w:val="21"/>
        </w:rPr>
        <w:t xml:space="preserve"> The legal protection granted to authors or artist for their works</w:t>
      </w:r>
      <w:r w:rsidR="00451E75">
        <w:rPr>
          <w:rFonts w:ascii="Verdana" w:hAnsi="Verdana" w:cs="Times New Roman"/>
          <w:sz w:val="21"/>
          <w:szCs w:val="21"/>
        </w:rPr>
        <w:t xml:space="preserve"> </w:t>
      </w:r>
      <w:r w:rsidRPr="00FD2844">
        <w:rPr>
          <w:rFonts w:ascii="Verdana" w:hAnsi="Verdana" w:cs="Times New Roman"/>
          <w:sz w:val="21"/>
          <w:szCs w:val="21"/>
        </w:rPr>
        <w:t>from the federal government. This gives the owner the exclusive rights to</w:t>
      </w:r>
      <w:r w:rsidR="00451E75">
        <w:rPr>
          <w:rFonts w:ascii="Verdana" w:hAnsi="Verdana" w:cs="Times New Roman"/>
          <w:sz w:val="21"/>
          <w:szCs w:val="21"/>
        </w:rPr>
        <w:t xml:space="preserve"> </w:t>
      </w:r>
      <w:r w:rsidRPr="00FD2844">
        <w:rPr>
          <w:rFonts w:ascii="Verdana" w:hAnsi="Verdana" w:cs="Times New Roman"/>
          <w:sz w:val="21"/>
          <w:szCs w:val="21"/>
        </w:rPr>
        <w:t>produce or sell the artistic or published work for a specified period of time.</w:t>
      </w:r>
    </w:p>
    <w:p w14:paraId="4987193B" w14:textId="30A24DF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Trademark </w:t>
      </w:r>
      <w:r w:rsidRPr="00FD2844">
        <w:rPr>
          <w:rFonts w:ascii="Verdana" w:hAnsi="Verdana" w:cs="Times New Roman"/>
          <w:sz w:val="20"/>
          <w:szCs w:val="20"/>
        </w:rPr>
        <w:t>-</w:t>
      </w:r>
      <w:r w:rsidRPr="00FD2844">
        <w:rPr>
          <w:rFonts w:ascii="Verdana" w:hAnsi="Verdana" w:cs="Times New Roman"/>
          <w:sz w:val="21"/>
          <w:szCs w:val="21"/>
        </w:rPr>
        <w:t xml:space="preserve"> A name, word, phrase, logo, symbol, design, or image that</w:t>
      </w:r>
      <w:r w:rsidR="00451E75">
        <w:rPr>
          <w:rFonts w:ascii="Verdana" w:hAnsi="Verdana" w:cs="Times New Roman"/>
          <w:sz w:val="21"/>
          <w:szCs w:val="21"/>
        </w:rPr>
        <w:t xml:space="preserve"> </w:t>
      </w:r>
      <w:r w:rsidRPr="00FD2844">
        <w:rPr>
          <w:rFonts w:ascii="Verdana" w:hAnsi="Verdana" w:cs="Times New Roman"/>
          <w:sz w:val="21"/>
          <w:szCs w:val="21"/>
        </w:rPr>
        <w:t>identifies that the product is from a unique source.</w:t>
      </w:r>
    </w:p>
    <w:p w14:paraId="3ED2A287" w14:textId="12D748E4"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Purchased Software </w:t>
      </w:r>
      <w:r w:rsidRPr="00FD2844">
        <w:rPr>
          <w:rFonts w:ascii="Verdana" w:hAnsi="Verdana" w:cs="Times New Roman"/>
          <w:sz w:val="20"/>
          <w:szCs w:val="20"/>
        </w:rPr>
        <w:t>-</w:t>
      </w:r>
      <w:r w:rsidRPr="00FD2844">
        <w:rPr>
          <w:rFonts w:ascii="Verdana" w:hAnsi="Verdana" w:cs="Times New Roman"/>
          <w:sz w:val="21"/>
          <w:szCs w:val="21"/>
        </w:rPr>
        <w:t xml:space="preserve"> Purchased software is software that the school district</w:t>
      </w:r>
      <w:r w:rsidR="00451E75">
        <w:rPr>
          <w:rFonts w:ascii="Verdana" w:hAnsi="Verdana" w:cs="Times New Roman"/>
          <w:sz w:val="21"/>
          <w:szCs w:val="21"/>
        </w:rPr>
        <w:t xml:space="preserve"> </w:t>
      </w:r>
      <w:r w:rsidRPr="00FD2844">
        <w:rPr>
          <w:rFonts w:ascii="Verdana" w:hAnsi="Verdana" w:cs="Times New Roman"/>
          <w:sz w:val="21"/>
          <w:szCs w:val="21"/>
        </w:rPr>
        <w:t>pays an upfront cost in order to use. This may be software that we pay for</w:t>
      </w:r>
      <w:r w:rsidR="00451E75">
        <w:rPr>
          <w:rFonts w:ascii="Verdana" w:hAnsi="Verdana" w:cs="Times New Roman"/>
          <w:sz w:val="21"/>
          <w:szCs w:val="21"/>
        </w:rPr>
        <w:t xml:space="preserve"> </w:t>
      </w:r>
      <w:r w:rsidRPr="00FD2844">
        <w:rPr>
          <w:rFonts w:ascii="Verdana" w:hAnsi="Verdana" w:cs="Times New Roman"/>
          <w:sz w:val="21"/>
          <w:szCs w:val="21"/>
        </w:rPr>
        <w:t>initially and then pay an additional annual maintenance fee in order to receive</w:t>
      </w:r>
      <w:r w:rsidR="00451E75">
        <w:rPr>
          <w:rFonts w:ascii="Verdana" w:hAnsi="Verdana" w:cs="Times New Roman"/>
          <w:sz w:val="21"/>
          <w:szCs w:val="21"/>
        </w:rPr>
        <w:t xml:space="preserve"> </w:t>
      </w:r>
      <w:r w:rsidRPr="00FD2844">
        <w:rPr>
          <w:rFonts w:ascii="Verdana" w:hAnsi="Verdana" w:cs="Times New Roman"/>
          <w:sz w:val="21"/>
          <w:szCs w:val="21"/>
        </w:rPr>
        <w:t>upgrades and support from the vendor.</w:t>
      </w:r>
    </w:p>
    <w:p w14:paraId="4759EF67" w14:textId="64E37D41" w:rsidR="00F52FEF" w:rsidRPr="00FD2844" w:rsidRDefault="00F52FEF" w:rsidP="00FD2844">
      <w:pPr>
        <w:pStyle w:val="ListParagraph"/>
        <w:numPr>
          <w:ilvl w:val="0"/>
          <w:numId w:val="11"/>
        </w:numPr>
        <w:autoSpaceDE w:val="0"/>
        <w:autoSpaceDN w:val="0"/>
        <w:adjustRightInd w:val="0"/>
        <w:spacing w:after="0" w:line="240" w:lineRule="auto"/>
        <w:rPr>
          <w:rFonts w:ascii="Verdana" w:hAnsi="Verdana" w:cs="Times New Roman"/>
          <w:sz w:val="21"/>
          <w:szCs w:val="21"/>
        </w:rPr>
      </w:pPr>
      <w:r w:rsidRPr="00FD2844">
        <w:rPr>
          <w:rFonts w:ascii="Verdana" w:hAnsi="Verdana" w:cs="Times New Roman"/>
          <w:b/>
          <w:bCs/>
          <w:sz w:val="20"/>
          <w:szCs w:val="20"/>
        </w:rPr>
        <w:t xml:space="preserve">Licensed Software </w:t>
      </w:r>
      <w:r w:rsidRPr="00FD2844">
        <w:rPr>
          <w:rFonts w:ascii="Verdana" w:hAnsi="Verdana" w:cs="Times New Roman"/>
          <w:sz w:val="20"/>
          <w:szCs w:val="20"/>
        </w:rPr>
        <w:t>-</w:t>
      </w:r>
      <w:r w:rsidRPr="00FD2844">
        <w:rPr>
          <w:rFonts w:ascii="Verdana" w:hAnsi="Verdana" w:cs="Times New Roman"/>
          <w:sz w:val="21"/>
          <w:szCs w:val="21"/>
        </w:rPr>
        <w:t xml:space="preserve"> Licensed software is software that the school district has</w:t>
      </w:r>
      <w:r w:rsidR="00451E75">
        <w:rPr>
          <w:rFonts w:ascii="Verdana" w:hAnsi="Verdana" w:cs="Times New Roman"/>
          <w:sz w:val="21"/>
          <w:szCs w:val="21"/>
        </w:rPr>
        <w:t xml:space="preserve"> </w:t>
      </w:r>
      <w:r w:rsidRPr="00FD2844">
        <w:rPr>
          <w:rFonts w:ascii="Verdana" w:hAnsi="Verdana" w:cs="Times New Roman"/>
          <w:sz w:val="21"/>
          <w:szCs w:val="21"/>
        </w:rPr>
        <w:t>the right to use for a specified period of time based on an agreement with the</w:t>
      </w:r>
      <w:r w:rsidR="00451E75">
        <w:rPr>
          <w:rFonts w:ascii="Verdana" w:hAnsi="Verdana" w:cs="Times New Roman"/>
          <w:sz w:val="21"/>
          <w:szCs w:val="21"/>
        </w:rPr>
        <w:t xml:space="preserve"> </w:t>
      </w:r>
      <w:r w:rsidRPr="00FD2844">
        <w:rPr>
          <w:rFonts w:ascii="Verdana" w:hAnsi="Verdana" w:cs="Times New Roman"/>
          <w:sz w:val="21"/>
          <w:szCs w:val="21"/>
        </w:rPr>
        <w:t>vendor.</w:t>
      </w:r>
    </w:p>
    <w:p w14:paraId="7AF6D665" w14:textId="0576F8A7" w:rsidR="00F52FEF" w:rsidRPr="00FD2844" w:rsidRDefault="00F52FEF" w:rsidP="00FD2844">
      <w:pPr>
        <w:pStyle w:val="ListParagraph"/>
        <w:numPr>
          <w:ilvl w:val="0"/>
          <w:numId w:val="11"/>
        </w:numPr>
        <w:autoSpaceDE w:val="0"/>
        <w:autoSpaceDN w:val="0"/>
        <w:adjustRightInd w:val="0"/>
        <w:spacing w:after="0" w:line="240" w:lineRule="auto"/>
        <w:rPr>
          <w:rFonts w:ascii="Verdana" w:eastAsia="Times New Roman" w:hAnsi="Verdana" w:cs="Times New Roman"/>
          <w:sz w:val="21"/>
          <w:szCs w:val="21"/>
        </w:rPr>
      </w:pPr>
      <w:r w:rsidRPr="00FD2844">
        <w:rPr>
          <w:rFonts w:ascii="Verdana" w:hAnsi="Verdana" w:cs="Times New Roman"/>
          <w:b/>
          <w:bCs/>
          <w:sz w:val="20"/>
          <w:szCs w:val="20"/>
        </w:rPr>
        <w:t xml:space="preserve">Internally Generated Software </w:t>
      </w:r>
      <w:r w:rsidRPr="00FD2844">
        <w:rPr>
          <w:rFonts w:ascii="Verdana" w:hAnsi="Verdana" w:cs="Times New Roman"/>
          <w:sz w:val="20"/>
          <w:szCs w:val="20"/>
        </w:rPr>
        <w:t>-</w:t>
      </w:r>
      <w:r w:rsidRPr="00FD2844">
        <w:rPr>
          <w:rFonts w:ascii="Verdana" w:hAnsi="Verdana" w:cs="Times New Roman"/>
          <w:sz w:val="21"/>
          <w:szCs w:val="21"/>
        </w:rPr>
        <w:t xml:space="preserve"> Internally generated software is software</w:t>
      </w:r>
      <w:r w:rsidR="00451E75">
        <w:rPr>
          <w:rFonts w:ascii="Verdana" w:hAnsi="Verdana" w:cs="Times New Roman"/>
          <w:sz w:val="21"/>
          <w:szCs w:val="21"/>
        </w:rPr>
        <w:t xml:space="preserve"> </w:t>
      </w:r>
      <w:r w:rsidRPr="00FD2844">
        <w:rPr>
          <w:rFonts w:ascii="Verdana" w:hAnsi="Verdana" w:cs="Times New Roman"/>
          <w:sz w:val="21"/>
          <w:szCs w:val="21"/>
        </w:rPr>
        <w:t>developed by school district staff or an entity contracted by the school district,</w:t>
      </w:r>
      <w:r w:rsidR="00451E75">
        <w:rPr>
          <w:rFonts w:ascii="Verdana" w:hAnsi="Verdana" w:cs="Times New Roman"/>
          <w:sz w:val="21"/>
          <w:szCs w:val="21"/>
        </w:rPr>
        <w:t xml:space="preserve"> </w:t>
      </w:r>
      <w:r w:rsidRPr="00FD2844">
        <w:rPr>
          <w:rFonts w:ascii="Verdana" w:hAnsi="Verdana" w:cs="Times New Roman"/>
          <w:sz w:val="21"/>
          <w:szCs w:val="21"/>
        </w:rPr>
        <w:t>or acquired from an external entity but requiring more than minimal</w:t>
      </w:r>
      <w:r w:rsidR="00451E75">
        <w:rPr>
          <w:rFonts w:ascii="Verdana" w:hAnsi="Verdana" w:cs="Times New Roman"/>
          <w:sz w:val="21"/>
          <w:szCs w:val="21"/>
        </w:rPr>
        <w:t xml:space="preserve"> </w:t>
      </w:r>
      <w:r w:rsidRPr="00FD2844">
        <w:rPr>
          <w:rFonts w:ascii="Verdana" w:hAnsi="Verdana" w:cs="Times New Roman"/>
          <w:sz w:val="21"/>
          <w:szCs w:val="21"/>
        </w:rPr>
        <w:t xml:space="preserve">incremental </w:t>
      </w:r>
      <w:r w:rsidRPr="00FD2844">
        <w:rPr>
          <w:rFonts w:ascii="Verdana" w:hAnsi="Verdana" w:cs="Times New Roman"/>
          <w:sz w:val="21"/>
          <w:szCs w:val="21"/>
        </w:rPr>
        <w:lastRenderedPageBreak/>
        <w:t>effort on the part of the school district to begin to achieve its</w:t>
      </w:r>
      <w:r w:rsidR="00451E75">
        <w:rPr>
          <w:rFonts w:ascii="Verdana" w:hAnsi="Verdana" w:cs="Times New Roman"/>
          <w:sz w:val="21"/>
          <w:szCs w:val="21"/>
        </w:rPr>
        <w:t xml:space="preserve"> </w:t>
      </w:r>
      <w:r w:rsidRPr="00FD2844">
        <w:rPr>
          <w:rFonts w:ascii="Verdana" w:hAnsi="Verdana" w:cs="Times New Roman"/>
          <w:sz w:val="21"/>
          <w:szCs w:val="21"/>
        </w:rPr>
        <w:t>expected level of service capacity</w:t>
      </w:r>
    </w:p>
    <w:p w14:paraId="73BF7369" w14:textId="77777777" w:rsidR="00451E75" w:rsidRPr="00FD2844" w:rsidRDefault="00451E75" w:rsidP="00FD2844">
      <w:pPr>
        <w:pStyle w:val="ListParagraph"/>
        <w:autoSpaceDE w:val="0"/>
        <w:autoSpaceDN w:val="0"/>
        <w:adjustRightInd w:val="0"/>
        <w:spacing w:after="0" w:line="240" w:lineRule="auto"/>
        <w:rPr>
          <w:rFonts w:ascii="Verdana" w:eastAsia="Times New Roman" w:hAnsi="Verdana" w:cs="Times New Roman"/>
          <w:sz w:val="21"/>
          <w:szCs w:val="21"/>
        </w:rPr>
      </w:pPr>
    </w:p>
    <w:p w14:paraId="6A8BEA55" w14:textId="2814A601"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Construction in Progress</w:t>
      </w:r>
    </w:p>
    <w:p w14:paraId="3B313BFF" w14:textId="77777777" w:rsidR="00975AAB" w:rsidRPr="00FD2844" w:rsidRDefault="00975AAB" w:rsidP="00963866">
      <w:pPr>
        <w:spacing w:after="0" w:line="240" w:lineRule="auto"/>
        <w:textAlignment w:val="baseline"/>
        <w:rPr>
          <w:rFonts w:ascii="Verdana" w:eastAsia="Times New Roman" w:hAnsi="Verdana" w:cs="Times New Roman"/>
          <w:sz w:val="21"/>
          <w:szCs w:val="21"/>
        </w:rPr>
      </w:pPr>
    </w:p>
    <w:p w14:paraId="14A9B2A5" w14:textId="10FC89B3"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This includes all </w:t>
      </w:r>
      <w:r w:rsidR="00975AAB">
        <w:rPr>
          <w:rFonts w:ascii="Verdana" w:eastAsia="Times New Roman" w:hAnsi="Verdana" w:cs="Times New Roman"/>
          <w:spacing w:val="-3"/>
          <w:sz w:val="21"/>
          <w:szCs w:val="21"/>
          <w:bdr w:val="none" w:sz="0" w:space="0" w:color="auto" w:frame="1"/>
        </w:rPr>
        <w:t xml:space="preserve">construction </w:t>
      </w:r>
      <w:r w:rsidRPr="00FD2844">
        <w:rPr>
          <w:rFonts w:ascii="Verdana" w:eastAsia="Times New Roman" w:hAnsi="Verdana" w:cs="Times New Roman"/>
          <w:spacing w:val="-3"/>
          <w:sz w:val="21"/>
          <w:szCs w:val="21"/>
          <w:bdr w:val="none" w:sz="0" w:space="0" w:color="auto" w:frame="1"/>
        </w:rPr>
        <w:t>projects for buildings</w:t>
      </w:r>
      <w:r w:rsidR="00975AAB">
        <w:rPr>
          <w:rFonts w:ascii="Verdana" w:eastAsia="Times New Roman" w:hAnsi="Verdana" w:cs="Times New Roman"/>
          <w:spacing w:val="-3"/>
          <w:sz w:val="21"/>
          <w:szCs w:val="21"/>
          <w:bdr w:val="none" w:sz="0" w:space="0" w:color="auto" w:frame="1"/>
        </w:rPr>
        <w:t>, building additions, building improvements, and</w:t>
      </w:r>
      <w:r w:rsidRPr="00FD2844">
        <w:rPr>
          <w:rFonts w:ascii="Verdana" w:eastAsia="Times New Roman" w:hAnsi="Verdana" w:cs="Times New Roman"/>
          <w:spacing w:val="-3"/>
          <w:sz w:val="21"/>
          <w:szCs w:val="21"/>
          <w:bdr w:val="none" w:sz="0" w:space="0" w:color="auto" w:frame="1"/>
        </w:rPr>
        <w:t xml:space="preserve"> land improvements that are not completed </w:t>
      </w:r>
      <w:r w:rsidR="00975AAB">
        <w:rPr>
          <w:rFonts w:ascii="Verdana" w:eastAsia="Times New Roman" w:hAnsi="Verdana" w:cs="Times New Roman"/>
          <w:spacing w:val="-3"/>
          <w:sz w:val="21"/>
          <w:szCs w:val="21"/>
          <w:bdr w:val="none" w:sz="0" w:space="0" w:color="auto" w:frame="1"/>
        </w:rPr>
        <w:t>by</w:t>
      </w:r>
      <w:r w:rsidRPr="00FD2844">
        <w:rPr>
          <w:rFonts w:ascii="Verdana" w:eastAsia="Times New Roman" w:hAnsi="Verdana" w:cs="Times New Roman"/>
          <w:spacing w:val="-3"/>
          <w:sz w:val="21"/>
          <w:szCs w:val="21"/>
          <w:bdr w:val="none" w:sz="0" w:space="0" w:color="auto" w:frame="1"/>
        </w:rPr>
        <w:t xml:space="preserve"> the end of the fiscal year</w:t>
      </w:r>
      <w:r w:rsidR="00975AAB">
        <w:rPr>
          <w:rFonts w:ascii="Verdana" w:eastAsia="Times New Roman" w:hAnsi="Verdana" w:cs="Times New Roman"/>
          <w:spacing w:val="-3"/>
          <w:sz w:val="21"/>
          <w:szCs w:val="21"/>
          <w:bdr w:val="none" w:sz="0" w:space="0" w:color="auto" w:frame="1"/>
        </w:rPr>
        <w:t xml:space="preserve">, </w:t>
      </w:r>
      <w:r w:rsidR="00975AAB" w:rsidRPr="006E524E">
        <w:rPr>
          <w:rFonts w:ascii="Verdana" w:eastAsia="Times New Roman" w:hAnsi="Verdana" w:cs="Times New Roman"/>
          <w:spacing w:val="-3"/>
          <w:sz w:val="21"/>
          <w:szCs w:val="21"/>
          <w:bdr w:val="none" w:sz="0" w:space="0" w:color="auto" w:frame="1"/>
        </w:rPr>
        <w:t>June 30th</w:t>
      </w:r>
      <w:r w:rsidRPr="00FD2844">
        <w:rPr>
          <w:rFonts w:ascii="Verdana" w:eastAsia="Times New Roman" w:hAnsi="Verdana" w:cs="Times New Roman"/>
          <w:spacing w:val="-3"/>
          <w:sz w:val="21"/>
          <w:szCs w:val="21"/>
          <w:bdr w:val="none" w:sz="0" w:space="0" w:color="auto" w:frame="1"/>
        </w:rPr>
        <w:t>.</w:t>
      </w:r>
    </w:p>
    <w:p w14:paraId="1D3CC907" w14:textId="2C2F33FD" w:rsidR="00975AAB"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There is no threshold amount for Construction in Progress assets. All costs are capitalized as long as the underlying project’s total cost will reach the minimum capitalization threshold for </w:t>
      </w:r>
      <w:r w:rsidR="004D6340" w:rsidRPr="006405ED">
        <w:rPr>
          <w:rFonts w:ascii="Verdana" w:eastAsia="Times New Roman" w:hAnsi="Verdana" w:cs="Times New Roman"/>
          <w:spacing w:val="-3"/>
          <w:sz w:val="21"/>
          <w:szCs w:val="21"/>
          <w:bdr w:val="none" w:sz="0" w:space="0" w:color="auto" w:frame="1"/>
        </w:rPr>
        <w:t>the applicable Capital A</w:t>
      </w:r>
      <w:r w:rsidR="0064089F" w:rsidRPr="006405ED">
        <w:rPr>
          <w:rFonts w:ascii="Verdana" w:eastAsia="Times New Roman" w:hAnsi="Verdana" w:cs="Times New Roman"/>
          <w:spacing w:val="-3"/>
          <w:sz w:val="21"/>
          <w:szCs w:val="21"/>
          <w:bdr w:val="none" w:sz="0" w:space="0" w:color="auto" w:frame="1"/>
        </w:rPr>
        <w:t>sset class</w:t>
      </w:r>
      <w:r w:rsidRPr="006405ED">
        <w:rPr>
          <w:rFonts w:ascii="Verdana" w:eastAsia="Times New Roman" w:hAnsi="Verdana" w:cs="Times New Roman"/>
          <w:spacing w:val="-3"/>
          <w:sz w:val="21"/>
          <w:szCs w:val="21"/>
          <w:bdr w:val="none" w:sz="0" w:space="0" w:color="auto" w:frame="1"/>
        </w:rPr>
        <w:t xml:space="preserve"> being constructed. </w:t>
      </w:r>
    </w:p>
    <w:p w14:paraId="4D372FC5" w14:textId="433B54B8" w:rsidR="00963866" w:rsidRPr="00FD2844" w:rsidRDefault="00963866"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Construction in Progress is not depreciable.</w:t>
      </w:r>
    </w:p>
    <w:p w14:paraId="59306B83" w14:textId="3C34F2B6" w:rsidR="00963866" w:rsidRPr="00FD2844" w:rsidRDefault="00975AAB"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pacing w:val="-3"/>
          <w:sz w:val="21"/>
          <w:szCs w:val="21"/>
          <w:bdr w:val="none" w:sz="0" w:space="0" w:color="auto" w:frame="1"/>
        </w:rPr>
        <w:t xml:space="preserve">Once the asset is either placed in service </w:t>
      </w:r>
      <w:r w:rsidR="0064089F" w:rsidRPr="006405ED">
        <w:rPr>
          <w:rFonts w:ascii="Verdana" w:eastAsia="Times New Roman" w:hAnsi="Verdana" w:cs="Times New Roman"/>
          <w:spacing w:val="-3"/>
          <w:sz w:val="21"/>
          <w:szCs w:val="21"/>
          <w:bdr w:val="none" w:sz="0" w:space="0" w:color="auto" w:frame="1"/>
        </w:rPr>
        <w:t xml:space="preserve">or the project is </w:t>
      </w:r>
      <w:r w:rsidRPr="006405ED">
        <w:rPr>
          <w:rFonts w:ascii="Verdana" w:eastAsia="Times New Roman" w:hAnsi="Verdana" w:cs="Times New Roman"/>
          <w:spacing w:val="-3"/>
          <w:sz w:val="21"/>
          <w:szCs w:val="21"/>
          <w:bdr w:val="none" w:sz="0" w:space="0" w:color="auto" w:frame="1"/>
        </w:rPr>
        <w:t xml:space="preserve">completed </w:t>
      </w:r>
      <w:r w:rsidR="006E524E" w:rsidRPr="00FD2844">
        <w:rPr>
          <w:rFonts w:ascii="Verdana" w:eastAsia="Times New Roman" w:hAnsi="Verdana" w:cs="Times New Roman"/>
          <w:spacing w:val="-3"/>
          <w:sz w:val="21"/>
          <w:szCs w:val="21"/>
          <w:bdr w:val="none" w:sz="0" w:space="0" w:color="auto" w:frame="1"/>
        </w:rPr>
        <w:t>it</w:t>
      </w:r>
      <w:r w:rsidR="00963866" w:rsidRPr="00FD2844">
        <w:rPr>
          <w:rFonts w:ascii="Verdana" w:eastAsia="Times New Roman" w:hAnsi="Verdana" w:cs="Times New Roman"/>
          <w:spacing w:val="-3"/>
          <w:sz w:val="21"/>
          <w:szCs w:val="21"/>
          <w:bdr w:val="none" w:sz="0" w:space="0" w:color="auto" w:frame="1"/>
        </w:rPr>
        <w:t xml:space="preserve"> will be moved to the applicable </w:t>
      </w:r>
      <w:r w:rsidR="004D6340" w:rsidRPr="006405ED">
        <w:rPr>
          <w:rFonts w:ascii="Verdana" w:eastAsia="Times New Roman" w:hAnsi="Verdana" w:cs="Times New Roman"/>
          <w:spacing w:val="-3"/>
          <w:sz w:val="21"/>
          <w:szCs w:val="21"/>
          <w:bdr w:val="none" w:sz="0" w:space="0" w:color="auto" w:frame="1"/>
        </w:rPr>
        <w:t>Capital A</w:t>
      </w:r>
      <w:r w:rsidR="0064089F" w:rsidRPr="006405ED">
        <w:rPr>
          <w:rFonts w:ascii="Verdana" w:eastAsia="Times New Roman" w:hAnsi="Verdana" w:cs="Times New Roman"/>
          <w:spacing w:val="-3"/>
          <w:sz w:val="21"/>
          <w:szCs w:val="21"/>
          <w:bdr w:val="none" w:sz="0" w:space="0" w:color="auto" w:frame="1"/>
        </w:rPr>
        <w:t>sset class</w:t>
      </w:r>
      <w:r w:rsidR="00963866" w:rsidRPr="00FD2844">
        <w:rPr>
          <w:rFonts w:ascii="Verdana" w:eastAsia="Times New Roman" w:hAnsi="Verdana" w:cs="Times New Roman"/>
          <w:spacing w:val="-3"/>
          <w:sz w:val="21"/>
          <w:szCs w:val="21"/>
          <w:bdr w:val="none" w:sz="0" w:space="0" w:color="auto" w:frame="1"/>
        </w:rPr>
        <w:t xml:space="preserve"> </w:t>
      </w:r>
      <w:r w:rsidR="006E524E" w:rsidRPr="006405ED">
        <w:rPr>
          <w:rFonts w:ascii="Verdana" w:eastAsia="Times New Roman" w:hAnsi="Verdana" w:cs="Times New Roman"/>
          <w:spacing w:val="-3"/>
          <w:sz w:val="21"/>
          <w:szCs w:val="21"/>
          <w:bdr w:val="none" w:sz="0" w:space="0" w:color="auto" w:frame="1"/>
        </w:rPr>
        <w:t>and depreciation will begin</w:t>
      </w:r>
      <w:r w:rsidR="00963866" w:rsidRPr="00FD2844">
        <w:rPr>
          <w:rFonts w:ascii="Verdana" w:eastAsia="Times New Roman" w:hAnsi="Verdana" w:cs="Times New Roman"/>
          <w:spacing w:val="-3"/>
          <w:sz w:val="21"/>
          <w:szCs w:val="21"/>
          <w:bdr w:val="none" w:sz="0" w:space="0" w:color="auto" w:frame="1"/>
        </w:rPr>
        <w:t>.</w:t>
      </w:r>
      <w:r w:rsidR="00705E2D" w:rsidRPr="006405ED">
        <w:rPr>
          <w:rFonts w:ascii="Verdana" w:eastAsia="Times New Roman" w:hAnsi="Verdana" w:cs="Times New Roman"/>
          <w:spacing w:val="-3"/>
          <w:sz w:val="21"/>
          <w:szCs w:val="21"/>
          <w:bdr w:val="none" w:sz="0" w:space="0" w:color="auto" w:frame="1"/>
        </w:rPr>
        <w:t xml:space="preserve"> Refer to th</w:t>
      </w:r>
      <w:r w:rsidR="004D6340" w:rsidRPr="006405ED">
        <w:rPr>
          <w:rFonts w:ascii="Verdana" w:eastAsia="Times New Roman" w:hAnsi="Verdana" w:cs="Times New Roman"/>
          <w:spacing w:val="-3"/>
          <w:sz w:val="21"/>
          <w:szCs w:val="21"/>
          <w:bdr w:val="none" w:sz="0" w:space="0" w:color="auto" w:frame="1"/>
        </w:rPr>
        <w:t>e other Capital A</w:t>
      </w:r>
      <w:r w:rsidR="0064089F" w:rsidRPr="006405ED">
        <w:rPr>
          <w:rFonts w:ascii="Verdana" w:eastAsia="Times New Roman" w:hAnsi="Verdana" w:cs="Times New Roman"/>
          <w:spacing w:val="-3"/>
          <w:sz w:val="21"/>
          <w:szCs w:val="21"/>
          <w:bdr w:val="none" w:sz="0" w:space="0" w:color="auto" w:frame="1"/>
        </w:rPr>
        <w:t>sset classes</w:t>
      </w:r>
      <w:r w:rsidR="00705E2D" w:rsidRPr="006405ED">
        <w:rPr>
          <w:rFonts w:ascii="Verdana" w:eastAsia="Times New Roman" w:hAnsi="Verdana" w:cs="Times New Roman"/>
          <w:spacing w:val="-3"/>
          <w:sz w:val="21"/>
          <w:szCs w:val="21"/>
          <w:bdr w:val="none" w:sz="0" w:space="0" w:color="auto" w:frame="1"/>
        </w:rPr>
        <w:t xml:space="preserve"> for minimum thresholds and estimated useful lives.</w:t>
      </w:r>
    </w:p>
    <w:p w14:paraId="31E204C9" w14:textId="77777777" w:rsidR="006E524E" w:rsidRPr="00FD2844" w:rsidRDefault="006E524E" w:rsidP="00FD2844">
      <w:pPr>
        <w:pStyle w:val="ListParagraph"/>
        <w:spacing w:after="0" w:line="240" w:lineRule="auto"/>
        <w:ind w:left="900"/>
        <w:textAlignment w:val="baseline"/>
        <w:rPr>
          <w:rFonts w:ascii="Verdana" w:eastAsia="Times New Roman" w:hAnsi="Verdana" w:cs="Times New Roman"/>
          <w:sz w:val="21"/>
          <w:szCs w:val="21"/>
        </w:rPr>
      </w:pPr>
    </w:p>
    <w:p w14:paraId="31995D5A" w14:textId="57055466" w:rsidR="00963866" w:rsidRDefault="00963866"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FD2844">
        <w:rPr>
          <w:rFonts w:ascii="Verdana" w:eastAsia="Times New Roman" w:hAnsi="Verdana" w:cs="Times New Roman"/>
          <w:b/>
          <w:bCs/>
          <w:spacing w:val="-3"/>
          <w:sz w:val="21"/>
          <w:szCs w:val="21"/>
          <w:u w:val="single"/>
          <w:bdr w:val="none" w:sz="0" w:space="0" w:color="auto" w:frame="1"/>
        </w:rPr>
        <w:t>Equipment</w:t>
      </w:r>
    </w:p>
    <w:p w14:paraId="454BC1F7" w14:textId="77777777" w:rsidR="0084499D" w:rsidRPr="00FD2844" w:rsidRDefault="0084499D" w:rsidP="00963866">
      <w:pPr>
        <w:spacing w:after="0" w:line="240" w:lineRule="auto"/>
        <w:textAlignment w:val="baseline"/>
        <w:rPr>
          <w:rFonts w:ascii="Verdana" w:eastAsia="Times New Roman" w:hAnsi="Verdana" w:cs="Times New Roman"/>
          <w:sz w:val="21"/>
          <w:szCs w:val="21"/>
        </w:rPr>
      </w:pPr>
    </w:p>
    <w:p w14:paraId="41DBE9EE" w14:textId="2566AAD4" w:rsidR="0084499D" w:rsidRPr="00FD2844" w:rsidRDefault="0084499D"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pacing w:val="-3"/>
          <w:sz w:val="21"/>
          <w:szCs w:val="21"/>
          <w:bdr w:val="none" w:sz="0" w:space="0" w:color="auto" w:frame="1"/>
        </w:rPr>
        <w:t xml:space="preserve">Equipment </w:t>
      </w:r>
      <w:r w:rsidR="00D14CCD" w:rsidRPr="006405ED">
        <w:rPr>
          <w:rFonts w:ascii="Verdana" w:eastAsia="Times New Roman" w:hAnsi="Verdana" w:cs="Times New Roman"/>
          <w:spacing w:val="-3"/>
          <w:sz w:val="21"/>
          <w:szCs w:val="21"/>
          <w:bdr w:val="none" w:sz="0" w:space="0" w:color="auto" w:frame="1"/>
        </w:rPr>
        <w:t>that cost</w:t>
      </w:r>
      <w:r w:rsidRPr="00FD2844">
        <w:rPr>
          <w:rFonts w:ascii="Verdana" w:eastAsia="Times New Roman" w:hAnsi="Verdana" w:cs="Times New Roman"/>
          <w:spacing w:val="-3"/>
          <w:sz w:val="21"/>
          <w:szCs w:val="21"/>
          <w:bdr w:val="none" w:sz="0" w:space="0" w:color="auto" w:frame="1"/>
        </w:rPr>
        <w:t xml:space="preserve"> $5,000 or more </w:t>
      </w:r>
      <w:r w:rsidR="0064089F" w:rsidRPr="006405ED">
        <w:rPr>
          <w:rFonts w:ascii="Verdana" w:eastAsia="Times New Roman" w:hAnsi="Verdana" w:cs="Times New Roman"/>
          <w:spacing w:val="-3"/>
          <w:sz w:val="21"/>
          <w:szCs w:val="21"/>
          <w:bdr w:val="none" w:sz="0" w:space="0" w:color="auto" w:frame="1"/>
        </w:rPr>
        <w:t>($5,000 per unit</w:t>
      </w:r>
      <w:r w:rsidR="00D14CCD" w:rsidRPr="006405ED">
        <w:rPr>
          <w:rFonts w:ascii="Verdana" w:eastAsia="Times New Roman" w:hAnsi="Verdana" w:cs="Times New Roman"/>
          <w:spacing w:val="-3"/>
          <w:sz w:val="21"/>
          <w:szCs w:val="21"/>
          <w:bdr w:val="none" w:sz="0" w:space="0" w:color="auto" w:frame="1"/>
        </w:rPr>
        <w:t xml:space="preserve">) </w:t>
      </w:r>
      <w:r w:rsidRPr="00FD2844">
        <w:rPr>
          <w:rFonts w:ascii="Verdana" w:eastAsia="Times New Roman" w:hAnsi="Verdana" w:cs="Times New Roman"/>
          <w:spacing w:val="-3"/>
          <w:sz w:val="21"/>
          <w:szCs w:val="21"/>
          <w:bdr w:val="none" w:sz="0" w:space="0" w:color="auto" w:frame="1"/>
        </w:rPr>
        <w:t>are capitalized and depreciated over their estimated useful lives.</w:t>
      </w:r>
    </w:p>
    <w:p w14:paraId="3C4A58B6" w14:textId="6AF3C3F5" w:rsidR="00AA1228" w:rsidRPr="006405ED" w:rsidRDefault="00AA1228" w:rsidP="00FD2844">
      <w:pPr>
        <w:pStyle w:val="ListParagraph"/>
        <w:numPr>
          <w:ilvl w:val="0"/>
          <w:numId w:val="7"/>
        </w:numPr>
        <w:spacing w:after="0" w:line="240" w:lineRule="auto"/>
        <w:textAlignment w:val="baseline"/>
        <w:rPr>
          <w:rFonts w:ascii="Verdana" w:eastAsia="Times New Roman" w:hAnsi="Verdana" w:cs="Times New Roman"/>
          <w:sz w:val="21"/>
          <w:szCs w:val="21"/>
        </w:rPr>
      </w:pPr>
      <w:r w:rsidRPr="006405ED">
        <w:rPr>
          <w:rFonts w:ascii="Verdana" w:eastAsia="Times New Roman" w:hAnsi="Verdana" w:cs="Times New Roman"/>
          <w:sz w:val="21"/>
          <w:szCs w:val="21"/>
        </w:rPr>
        <w:t>Equipment includes machinery, furniture, vehicles, kitchen equipment, and other personal property that is either a fixed or a movable tangible asset</w:t>
      </w:r>
    </w:p>
    <w:p w14:paraId="24B18956" w14:textId="656C306E" w:rsidR="00C42D8E" w:rsidRPr="006405ED" w:rsidRDefault="00C42D8E" w:rsidP="00FD2844">
      <w:pPr>
        <w:pStyle w:val="ListParagraph"/>
        <w:numPr>
          <w:ilvl w:val="0"/>
          <w:numId w:val="7"/>
        </w:numPr>
        <w:rPr>
          <w:rFonts w:ascii="Verdana" w:eastAsia="Times New Roman" w:hAnsi="Verdana" w:cs="Times New Roman"/>
          <w:sz w:val="21"/>
          <w:szCs w:val="21"/>
        </w:rPr>
      </w:pPr>
      <w:r w:rsidRPr="006405ED">
        <w:rPr>
          <w:rFonts w:ascii="Verdana" w:eastAsia="Times New Roman" w:hAnsi="Verdana" w:cs="Times New Roman"/>
          <w:sz w:val="21"/>
          <w:szCs w:val="21"/>
        </w:rPr>
        <w:t>Expenditures that a</w:t>
      </w:r>
      <w:r w:rsidR="00B47D6C" w:rsidRPr="006405ED">
        <w:rPr>
          <w:rFonts w:ascii="Verdana" w:eastAsia="Times New Roman" w:hAnsi="Verdana" w:cs="Times New Roman"/>
          <w:sz w:val="21"/>
          <w:szCs w:val="21"/>
        </w:rPr>
        <w:t>re capitalized to Equipment could</w:t>
      </w:r>
      <w:r w:rsidRPr="006405ED">
        <w:rPr>
          <w:rFonts w:ascii="Verdana" w:eastAsia="Times New Roman" w:hAnsi="Verdana" w:cs="Times New Roman"/>
          <w:sz w:val="21"/>
          <w:szCs w:val="21"/>
        </w:rPr>
        <w:t xml:space="preserve"> include</w:t>
      </w:r>
      <w:r w:rsidR="00B47D6C" w:rsidRPr="006405ED">
        <w:rPr>
          <w:rFonts w:ascii="Verdana" w:eastAsia="Times New Roman" w:hAnsi="Verdana" w:cs="Times New Roman"/>
          <w:sz w:val="21"/>
          <w:szCs w:val="21"/>
        </w:rPr>
        <w:t>, but are not limited to the following</w:t>
      </w:r>
      <w:r w:rsidRPr="006405ED">
        <w:rPr>
          <w:rFonts w:ascii="Verdana" w:eastAsia="Times New Roman" w:hAnsi="Verdana" w:cs="Times New Roman"/>
          <w:sz w:val="21"/>
          <w:szCs w:val="21"/>
        </w:rPr>
        <w:t>:</w:t>
      </w:r>
    </w:p>
    <w:p w14:paraId="7B995EDA" w14:textId="0DE4796D"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Contract or invoice price</w:t>
      </w:r>
    </w:p>
    <w:p w14:paraId="11130BCA" w14:textId="3DA8AEE2"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Freight charges</w:t>
      </w:r>
    </w:p>
    <w:p w14:paraId="0B49F031" w14:textId="797C3DB3" w:rsidR="00C42D8E" w:rsidRPr="006405ED" w:rsidRDefault="00C42D8E"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In-transit insurance costs</w:t>
      </w:r>
    </w:p>
    <w:p w14:paraId="36A8615A" w14:textId="70A06529" w:rsidR="008C4D2B" w:rsidRPr="00FD2844" w:rsidRDefault="008C4D2B" w:rsidP="00FD2844">
      <w:pPr>
        <w:pStyle w:val="ListParagraph"/>
        <w:numPr>
          <w:ilvl w:val="1"/>
          <w:numId w:val="7"/>
        </w:numPr>
        <w:rPr>
          <w:rFonts w:ascii="Verdana" w:eastAsia="Times New Roman" w:hAnsi="Verdana" w:cs="Times New Roman"/>
          <w:sz w:val="21"/>
          <w:szCs w:val="21"/>
        </w:rPr>
      </w:pPr>
      <w:r w:rsidRPr="006405ED">
        <w:rPr>
          <w:rFonts w:ascii="Verdana" w:eastAsia="Times New Roman" w:hAnsi="Verdana" w:cs="Times New Roman"/>
          <w:sz w:val="21"/>
          <w:szCs w:val="21"/>
        </w:rPr>
        <w:t>Installation charges</w:t>
      </w:r>
    </w:p>
    <w:p w14:paraId="468FE9CA" w14:textId="49B9D115" w:rsidR="004146CE" w:rsidRDefault="004146CE">
      <w:pPr>
        <w:spacing w:after="0" w:line="240" w:lineRule="auto"/>
        <w:textAlignment w:val="baseline"/>
        <w:rPr>
          <w:rFonts w:ascii="Verdana" w:eastAsia="Times New Roman" w:hAnsi="Verdana" w:cs="Times New Roman"/>
          <w:strike/>
          <w:sz w:val="21"/>
          <w:szCs w:val="21"/>
        </w:rPr>
      </w:pPr>
    </w:p>
    <w:p w14:paraId="7896FFA5" w14:textId="5AA317D2" w:rsidR="004146CE" w:rsidRPr="006405ED" w:rsidRDefault="004146CE">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Leases</w:t>
      </w:r>
    </w:p>
    <w:p w14:paraId="3DD5C721" w14:textId="4D450FC9" w:rsidR="004146CE" w:rsidRPr="006405ED" w:rsidRDefault="004146CE">
      <w:pPr>
        <w:spacing w:after="0" w:line="240" w:lineRule="auto"/>
        <w:textAlignment w:val="baseline"/>
        <w:rPr>
          <w:rFonts w:ascii="Verdana" w:eastAsia="Times New Roman" w:hAnsi="Verdana" w:cs="Times New Roman"/>
          <w:b/>
          <w:sz w:val="21"/>
          <w:szCs w:val="21"/>
          <w:u w:val="single"/>
        </w:rPr>
      </w:pPr>
    </w:p>
    <w:p w14:paraId="5F36C71A" w14:textId="77777777" w:rsidR="003A157D" w:rsidRPr="006405ED" w:rsidRDefault="004146CE" w:rsidP="00FD2844">
      <w:pPr>
        <w:pStyle w:val="ListParagraph"/>
        <w:numPr>
          <w:ilvl w:val="0"/>
          <w:numId w:val="15"/>
        </w:numPr>
        <w:spacing w:after="0" w:line="240" w:lineRule="auto"/>
        <w:textAlignment w:val="baseline"/>
        <w:rPr>
          <w:rFonts w:ascii="Verdana" w:eastAsia="Times New Roman" w:hAnsi="Verdana" w:cs="Times New Roman"/>
          <w:sz w:val="21"/>
          <w:szCs w:val="21"/>
        </w:rPr>
      </w:pPr>
      <w:r w:rsidRPr="00FD2844">
        <w:rPr>
          <w:rFonts w:ascii="Verdana" w:eastAsia="Times New Roman" w:hAnsi="Verdana" w:cs="Times New Roman"/>
          <w:sz w:val="21"/>
          <w:szCs w:val="21"/>
        </w:rPr>
        <w:t xml:space="preserve">GASB </w:t>
      </w:r>
      <w:r w:rsidR="005A37B4" w:rsidRPr="006405ED">
        <w:rPr>
          <w:rFonts w:ascii="Verdana" w:eastAsia="Times New Roman" w:hAnsi="Verdana" w:cs="Times New Roman"/>
          <w:sz w:val="21"/>
          <w:szCs w:val="21"/>
        </w:rPr>
        <w:t xml:space="preserve">Statement No. </w:t>
      </w:r>
      <w:r w:rsidRPr="00FD2844">
        <w:rPr>
          <w:rFonts w:ascii="Verdana" w:eastAsia="Times New Roman" w:hAnsi="Verdana" w:cs="Times New Roman"/>
          <w:sz w:val="21"/>
          <w:szCs w:val="21"/>
        </w:rPr>
        <w:t>87</w:t>
      </w:r>
      <w:r w:rsidR="005A37B4" w:rsidRPr="00FD2844">
        <w:rPr>
          <w:rFonts w:ascii="Verdana" w:eastAsia="Times New Roman" w:hAnsi="Verdana" w:cs="Times New Roman"/>
          <w:sz w:val="21"/>
          <w:szCs w:val="21"/>
        </w:rPr>
        <w:t xml:space="preserve"> might result in leases that are Capital Assets. Refer to the Board’s Lease policy for guidance on Leases</w:t>
      </w:r>
    </w:p>
    <w:p w14:paraId="7E900585" w14:textId="7630BC12" w:rsidR="003A157D" w:rsidRDefault="003A157D">
      <w:pPr>
        <w:spacing w:after="0" w:line="240" w:lineRule="auto"/>
        <w:textAlignment w:val="baseline"/>
        <w:rPr>
          <w:rFonts w:ascii="Verdana" w:eastAsia="Times New Roman" w:hAnsi="Verdana" w:cs="Times New Roman"/>
          <w:sz w:val="21"/>
          <w:szCs w:val="21"/>
          <w:highlight w:val="yellow"/>
        </w:rPr>
      </w:pPr>
    </w:p>
    <w:p w14:paraId="6D7B60D7" w14:textId="46ABE903" w:rsidR="004146CE" w:rsidRPr="006405ED" w:rsidRDefault="003A157D">
      <w:pPr>
        <w:spacing w:after="0" w:line="240" w:lineRule="auto"/>
        <w:textAlignment w:val="baseline"/>
        <w:rPr>
          <w:rFonts w:ascii="Verdana" w:eastAsia="Times New Roman" w:hAnsi="Verdana" w:cs="Times New Roman"/>
          <w:b/>
          <w:sz w:val="21"/>
          <w:szCs w:val="21"/>
          <w:u w:val="single"/>
        </w:rPr>
      </w:pPr>
      <w:r w:rsidRPr="00FD2844">
        <w:rPr>
          <w:rFonts w:ascii="Verdana" w:eastAsia="Times New Roman" w:hAnsi="Verdana" w:cs="Times New Roman"/>
          <w:b/>
          <w:sz w:val="21"/>
          <w:szCs w:val="21"/>
          <w:u w:val="single"/>
        </w:rPr>
        <w:t>Repairs and Maintenance</w:t>
      </w:r>
      <w:r w:rsidR="005A37B4" w:rsidRPr="006405ED">
        <w:rPr>
          <w:rFonts w:ascii="Verdana" w:eastAsia="Times New Roman" w:hAnsi="Verdana" w:cs="Times New Roman"/>
          <w:b/>
          <w:sz w:val="21"/>
          <w:szCs w:val="21"/>
          <w:u w:val="single"/>
        </w:rPr>
        <w:t xml:space="preserve"> </w:t>
      </w:r>
      <w:r w:rsidR="004146CE" w:rsidRPr="006405ED">
        <w:rPr>
          <w:rFonts w:ascii="Verdana" w:eastAsia="Times New Roman" w:hAnsi="Verdana" w:cs="Times New Roman"/>
          <w:b/>
          <w:sz w:val="21"/>
          <w:szCs w:val="21"/>
          <w:u w:val="single"/>
        </w:rPr>
        <w:t xml:space="preserve"> </w:t>
      </w:r>
    </w:p>
    <w:p w14:paraId="4C16F646" w14:textId="27F2C1A2" w:rsidR="003A157D" w:rsidRPr="006405ED" w:rsidRDefault="003A157D">
      <w:pPr>
        <w:spacing w:after="0" w:line="240" w:lineRule="auto"/>
        <w:textAlignment w:val="baseline"/>
        <w:rPr>
          <w:rFonts w:ascii="Verdana" w:eastAsia="Times New Roman" w:hAnsi="Verdana" w:cs="Times New Roman"/>
          <w:b/>
          <w:sz w:val="21"/>
          <w:szCs w:val="21"/>
          <w:u w:val="single"/>
        </w:rPr>
      </w:pPr>
    </w:p>
    <w:p w14:paraId="147A87FA" w14:textId="26E58818" w:rsidR="00361EEE" w:rsidRPr="006405ED" w:rsidRDefault="00361EEE"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Costs for repairs and regular maintenance to keep the current service capacity </w:t>
      </w:r>
      <w:r w:rsidR="007F4AD3" w:rsidRPr="006405ED">
        <w:rPr>
          <w:rFonts w:ascii="Verdana" w:eastAsia="Times New Roman" w:hAnsi="Verdana" w:cs="Times New Roman"/>
          <w:spacing w:val="-3"/>
          <w:sz w:val="21"/>
          <w:szCs w:val="21"/>
          <w:bdr w:val="none" w:sz="0" w:space="0" w:color="auto" w:frame="1"/>
        </w:rPr>
        <w:t>of Capital A</w:t>
      </w:r>
      <w:r w:rsidRPr="006405ED">
        <w:rPr>
          <w:rFonts w:ascii="Verdana" w:eastAsia="Times New Roman" w:hAnsi="Verdana" w:cs="Times New Roman"/>
          <w:spacing w:val="-3"/>
          <w:sz w:val="21"/>
          <w:szCs w:val="21"/>
          <w:bdr w:val="none" w:sz="0" w:space="0" w:color="auto" w:frame="1"/>
        </w:rPr>
        <w:t xml:space="preserve">ssets are expended in the period incurred and not capitalized. </w:t>
      </w:r>
    </w:p>
    <w:p w14:paraId="3BBF4ED9" w14:textId="3FA9BAB6" w:rsidR="00361EEE" w:rsidRPr="006405ED" w:rsidRDefault="0064089F" w:rsidP="00361EEE">
      <w:pPr>
        <w:pStyle w:val="ListParagraph"/>
        <w:numPr>
          <w:ilvl w:val="0"/>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Repairs and m</w:t>
      </w:r>
      <w:r w:rsidR="00361EEE" w:rsidRPr="006405ED">
        <w:rPr>
          <w:rFonts w:ascii="Verdana" w:eastAsia="Times New Roman" w:hAnsi="Verdana" w:cs="Times New Roman"/>
          <w:spacing w:val="-3"/>
          <w:sz w:val="21"/>
          <w:szCs w:val="21"/>
          <w:bdr w:val="none" w:sz="0" w:space="0" w:color="auto" w:frame="1"/>
        </w:rPr>
        <w:t xml:space="preserve">aintenance costs expensed as incurred </w:t>
      </w:r>
      <w:r w:rsidR="00087894" w:rsidRPr="006405ED">
        <w:rPr>
          <w:rFonts w:ascii="Verdana" w:eastAsia="Times New Roman" w:hAnsi="Verdana" w:cs="Times New Roman"/>
          <w:spacing w:val="-3"/>
          <w:sz w:val="21"/>
          <w:szCs w:val="21"/>
          <w:bdr w:val="none" w:sz="0" w:space="0" w:color="auto" w:frame="1"/>
        </w:rPr>
        <w:t xml:space="preserve">could </w:t>
      </w:r>
      <w:r w:rsidR="00361EEE" w:rsidRPr="006405ED">
        <w:rPr>
          <w:rFonts w:ascii="Verdana" w:eastAsia="Times New Roman" w:hAnsi="Verdana" w:cs="Times New Roman"/>
          <w:spacing w:val="-3"/>
          <w:sz w:val="21"/>
          <w:szCs w:val="21"/>
          <w:bdr w:val="none" w:sz="0" w:space="0" w:color="auto" w:frame="1"/>
        </w:rPr>
        <w:t>include</w:t>
      </w:r>
      <w:r w:rsidR="00087894" w:rsidRPr="006405ED">
        <w:rPr>
          <w:rFonts w:ascii="Verdana" w:eastAsia="Times New Roman" w:hAnsi="Verdana" w:cs="Times New Roman"/>
          <w:spacing w:val="-3"/>
          <w:sz w:val="21"/>
          <w:szCs w:val="21"/>
          <w:bdr w:val="none" w:sz="0" w:space="0" w:color="auto" w:frame="1"/>
        </w:rPr>
        <w:t>, but are not limited to the following</w:t>
      </w:r>
      <w:r w:rsidR="00361EEE" w:rsidRPr="006405ED">
        <w:rPr>
          <w:rFonts w:ascii="Verdana" w:eastAsia="Times New Roman" w:hAnsi="Verdana" w:cs="Times New Roman"/>
          <w:spacing w:val="-3"/>
          <w:sz w:val="21"/>
          <w:szCs w:val="21"/>
          <w:bdr w:val="none" w:sz="0" w:space="0" w:color="auto" w:frame="1"/>
        </w:rPr>
        <w:t>:</w:t>
      </w:r>
    </w:p>
    <w:p w14:paraId="3540AA2F"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HVAC, plumbing, and electrical repairs</w:t>
      </w:r>
    </w:p>
    <w:p w14:paraId="056D8249" w14:textId="27CB5B06" w:rsidR="00361EEE" w:rsidRPr="00FD2844" w:rsidRDefault="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Grounds maintenance and lawn care</w:t>
      </w:r>
    </w:p>
    <w:p w14:paraId="44D77B3A" w14:textId="0D459FBB" w:rsidR="00361EEE" w:rsidRPr="006405ED" w:rsidRDefault="0064089F"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Interior and e</w:t>
      </w:r>
      <w:r w:rsidR="00361EEE" w:rsidRPr="006405ED">
        <w:rPr>
          <w:rFonts w:ascii="Verdana" w:eastAsia="Times New Roman" w:hAnsi="Verdana" w:cs="Times New Roman"/>
          <w:spacing w:val="-3"/>
          <w:sz w:val="21"/>
          <w:szCs w:val="21"/>
          <w:bdr w:val="none" w:sz="0" w:space="0" w:color="auto" w:frame="1"/>
        </w:rPr>
        <w:t>xterior maintenance to a building (repainting, replacement of carpet, replacement of doors, decorating, etc.)</w:t>
      </w:r>
    </w:p>
    <w:p w14:paraId="199F4693" w14:textId="77777777" w:rsidR="00361EEE" w:rsidRPr="006405ED" w:rsidRDefault="00361EEE"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Vehicle maintenance (oil changes, brake replacement, tire replacement, etc.) </w:t>
      </w:r>
    </w:p>
    <w:p w14:paraId="0E633B77" w14:textId="51EED4F4" w:rsidR="00361EEE" w:rsidRPr="006405ED" w:rsidRDefault="007F4AD3" w:rsidP="00361EEE">
      <w:pPr>
        <w:pStyle w:val="ListParagraph"/>
        <w:numPr>
          <w:ilvl w:val="1"/>
          <w:numId w:val="17"/>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Other costs to Capital A</w:t>
      </w:r>
      <w:r w:rsidR="00361EEE" w:rsidRPr="006405ED">
        <w:rPr>
          <w:rFonts w:ascii="Verdana" w:eastAsia="Times New Roman" w:hAnsi="Verdana" w:cs="Times New Roman"/>
          <w:spacing w:val="-3"/>
          <w:sz w:val="21"/>
          <w:szCs w:val="21"/>
          <w:bdr w:val="none" w:sz="0" w:space="0" w:color="auto" w:frame="1"/>
        </w:rPr>
        <w:t>ssets that don’t add to the value of the asset or increase the useful life</w:t>
      </w:r>
    </w:p>
    <w:p w14:paraId="26FB3467" w14:textId="5149712B" w:rsidR="003A157D" w:rsidRPr="00FD2844" w:rsidRDefault="003A157D">
      <w:pPr>
        <w:spacing w:after="0" w:line="240" w:lineRule="auto"/>
        <w:textAlignment w:val="baseline"/>
        <w:rPr>
          <w:rFonts w:ascii="Verdana" w:eastAsia="Times New Roman" w:hAnsi="Verdana" w:cs="Times New Roman"/>
          <w:b/>
          <w:sz w:val="21"/>
          <w:szCs w:val="21"/>
          <w:highlight w:val="yellow"/>
          <w:u w:val="single"/>
        </w:rPr>
      </w:pPr>
    </w:p>
    <w:p w14:paraId="292A33E5" w14:textId="518598B0" w:rsidR="00963866" w:rsidRDefault="00963866" w:rsidP="00963866">
      <w:pPr>
        <w:spacing w:after="0" w:line="240" w:lineRule="auto"/>
        <w:textAlignment w:val="baseline"/>
        <w:rPr>
          <w:rFonts w:ascii="Verdana" w:eastAsia="Times New Roman" w:hAnsi="Verdana" w:cs="Times New Roman"/>
          <w:b/>
          <w:bCs/>
          <w:spacing w:val="-3"/>
          <w:u w:val="single"/>
          <w:bdr w:val="none" w:sz="0" w:space="0" w:color="auto" w:frame="1"/>
        </w:rPr>
      </w:pPr>
      <w:r w:rsidRPr="00FD2844">
        <w:rPr>
          <w:rFonts w:ascii="Verdana" w:eastAsia="Times New Roman" w:hAnsi="Verdana" w:cs="Times New Roman"/>
          <w:spacing w:val="-3"/>
          <w:sz w:val="21"/>
          <w:szCs w:val="21"/>
          <w:bdr w:val="none" w:sz="0" w:space="0" w:color="auto" w:frame="1"/>
        </w:rPr>
        <w:br w:type="textWrapping" w:clear="all"/>
      </w:r>
      <w:r w:rsidRPr="00FD2844">
        <w:rPr>
          <w:rFonts w:ascii="Verdana" w:eastAsia="Times New Roman" w:hAnsi="Verdana" w:cs="Times New Roman"/>
          <w:b/>
          <w:bCs/>
          <w:spacing w:val="-3"/>
          <w:u w:val="single"/>
          <w:bdr w:val="none" w:sz="0" w:space="0" w:color="auto" w:frame="1"/>
        </w:rPr>
        <w:t>D</w:t>
      </w:r>
      <w:r w:rsidR="00CB7700">
        <w:rPr>
          <w:rFonts w:ascii="Verdana" w:eastAsia="Times New Roman" w:hAnsi="Verdana" w:cs="Times New Roman"/>
          <w:b/>
          <w:bCs/>
          <w:spacing w:val="-3"/>
          <w:u w:val="single"/>
          <w:bdr w:val="none" w:sz="0" w:space="0" w:color="auto" w:frame="1"/>
        </w:rPr>
        <w:t>epreciation/Amortization</w:t>
      </w:r>
    </w:p>
    <w:p w14:paraId="3838D930" w14:textId="77777777" w:rsidR="00CB7700" w:rsidRPr="00FD2844" w:rsidRDefault="00CB7700" w:rsidP="00963866">
      <w:pPr>
        <w:spacing w:after="0" w:line="240" w:lineRule="auto"/>
        <w:textAlignment w:val="baseline"/>
        <w:rPr>
          <w:rFonts w:ascii="Verdana" w:eastAsia="Times New Roman" w:hAnsi="Verdana" w:cs="Times New Roman"/>
        </w:rPr>
      </w:pPr>
    </w:p>
    <w:p w14:paraId="6037D17F" w14:textId="619A4044" w:rsidR="00D65A11" w:rsidRPr="006405ED"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Tangible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 over their estimated useful lives using the straight-line method</w:t>
      </w:r>
      <w:r w:rsidR="006A57D7" w:rsidRPr="006405ED">
        <w:rPr>
          <w:rFonts w:ascii="Verdana" w:eastAsia="Times New Roman" w:hAnsi="Verdana" w:cs="Times New Roman"/>
          <w:spacing w:val="-3"/>
          <w:sz w:val="21"/>
          <w:szCs w:val="21"/>
          <w:bdr w:val="none" w:sz="0" w:space="0" w:color="auto" w:frame="1"/>
        </w:rPr>
        <w:t xml:space="preserve"> unless they are inexhaustible (e.g. Land)</w:t>
      </w:r>
      <w:r w:rsidRPr="006405ED">
        <w:rPr>
          <w:rFonts w:ascii="Verdana" w:eastAsia="Times New Roman" w:hAnsi="Verdana" w:cs="Times New Roman"/>
          <w:spacing w:val="-3"/>
          <w:sz w:val="21"/>
          <w:szCs w:val="21"/>
          <w:bdr w:val="none" w:sz="0" w:space="0" w:color="auto" w:frame="1"/>
        </w:rPr>
        <w:t xml:space="preserve">. Intangible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 xml:space="preserve">ssets </w:t>
      </w:r>
      <w:r w:rsidR="007559A8" w:rsidRPr="006405ED">
        <w:rPr>
          <w:rFonts w:ascii="Verdana" w:eastAsia="Times New Roman" w:hAnsi="Verdana" w:cs="Times New Roman"/>
          <w:spacing w:val="-3"/>
          <w:sz w:val="21"/>
          <w:szCs w:val="21"/>
          <w:bdr w:val="none" w:sz="0" w:space="0" w:color="auto" w:frame="1"/>
        </w:rPr>
        <w:t xml:space="preserve">are amortized over their </w:t>
      </w:r>
      <w:r w:rsidR="000B5742" w:rsidRPr="006405ED">
        <w:rPr>
          <w:rFonts w:ascii="Verdana" w:eastAsia="Times New Roman" w:hAnsi="Verdana" w:cs="Times New Roman"/>
          <w:spacing w:val="-3"/>
          <w:sz w:val="21"/>
          <w:szCs w:val="21"/>
          <w:bdr w:val="none" w:sz="0" w:space="0" w:color="auto" w:frame="1"/>
        </w:rPr>
        <w:t>useful lives using the straight-line method.</w:t>
      </w:r>
    </w:p>
    <w:p w14:paraId="31C7E9E8" w14:textId="5D652EF7" w:rsidR="006A57D7" w:rsidRPr="006405ED"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0DC790BA" w14:textId="512D82C2" w:rsidR="006A57D7" w:rsidRDefault="006A57D7"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 xml:space="preserve">All </w:t>
      </w:r>
      <w:r w:rsidR="0064089F" w:rsidRPr="006405ED">
        <w:rPr>
          <w:rFonts w:ascii="Verdana" w:eastAsia="Times New Roman" w:hAnsi="Verdana" w:cs="Times New Roman"/>
          <w:spacing w:val="-3"/>
          <w:sz w:val="21"/>
          <w:szCs w:val="21"/>
          <w:bdr w:val="none" w:sz="0" w:space="0" w:color="auto" w:frame="1"/>
        </w:rPr>
        <w:t>c</w:t>
      </w:r>
      <w:r w:rsidRPr="006405ED">
        <w:rPr>
          <w:rFonts w:ascii="Verdana" w:eastAsia="Times New Roman" w:hAnsi="Verdana" w:cs="Times New Roman"/>
          <w:spacing w:val="-3"/>
          <w:sz w:val="21"/>
          <w:szCs w:val="21"/>
          <w:bdr w:val="none" w:sz="0" w:space="0" w:color="auto" w:frame="1"/>
        </w:rPr>
        <w:t xml:space="preserve">apital </w:t>
      </w:r>
      <w:r w:rsidR="0064089F" w:rsidRPr="006405ED">
        <w:rPr>
          <w:rFonts w:ascii="Verdana" w:eastAsia="Times New Roman" w:hAnsi="Verdana" w:cs="Times New Roman"/>
          <w:spacing w:val="-3"/>
          <w:sz w:val="21"/>
          <w:szCs w:val="21"/>
          <w:bdr w:val="none" w:sz="0" w:space="0" w:color="auto" w:frame="1"/>
        </w:rPr>
        <w:t>a</w:t>
      </w:r>
      <w:r w:rsidRPr="006405ED">
        <w:rPr>
          <w:rFonts w:ascii="Verdana" w:eastAsia="Times New Roman" w:hAnsi="Verdana" w:cs="Times New Roman"/>
          <w:spacing w:val="-3"/>
          <w:sz w:val="21"/>
          <w:szCs w:val="21"/>
          <w:bdr w:val="none" w:sz="0" w:space="0" w:color="auto" w:frame="1"/>
        </w:rPr>
        <w:t>ssets are depreciated/amortized using the half-year convention.</w:t>
      </w:r>
    </w:p>
    <w:p w14:paraId="02E5EE7E" w14:textId="77777777" w:rsidR="005605FF" w:rsidRPr="005605FF" w:rsidRDefault="005605FF"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44C42506" w14:textId="77777777" w:rsidR="00D65A11" w:rsidRPr="00FD2844" w:rsidRDefault="00D65A11" w:rsidP="00963866">
      <w:pPr>
        <w:spacing w:after="0" w:line="240" w:lineRule="auto"/>
        <w:textAlignment w:val="baseline"/>
        <w:rPr>
          <w:rFonts w:ascii="Lato" w:eastAsia="Times New Roman" w:hAnsi="Lato" w:cs="Times New Roman"/>
          <w:sz w:val="23"/>
          <w:szCs w:val="23"/>
        </w:rPr>
      </w:pP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016"/>
      </w:tblGrid>
      <w:tr w:rsidR="00187F47" w:rsidRPr="00187F47" w14:paraId="02CFE26F"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00958304" w14:textId="681EBEEC" w:rsidR="00963866" w:rsidRPr="00FD2844" w:rsidRDefault="00965FB3"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Buildings,</w:t>
            </w:r>
            <w:r w:rsidRPr="00FD2844">
              <w:rPr>
                <w:rFonts w:ascii="Lato Bold" w:eastAsia="Times New Roman" w:hAnsi="Lato Bold" w:cs="Times New Roman"/>
                <w:b/>
                <w:bCs/>
                <w:sz w:val="21"/>
                <w:szCs w:val="21"/>
                <w:bdr w:val="none" w:sz="0" w:space="0" w:color="auto" w:frame="1"/>
              </w:rPr>
              <w:t xml:space="preserve"> Additions</w:t>
            </w:r>
            <w:r w:rsidR="00963866" w:rsidRPr="00FD2844">
              <w:rPr>
                <w:rFonts w:ascii="Lato Bold" w:eastAsia="Times New Roman" w:hAnsi="Lato Bold" w:cs="Times New Roman"/>
                <w:b/>
                <w:bCs/>
                <w:sz w:val="21"/>
                <w:szCs w:val="21"/>
                <w:bdr w:val="none" w:sz="0" w:space="0" w:color="auto" w:frame="1"/>
              </w:rPr>
              <w:t>, and Improvements:</w:t>
            </w:r>
          </w:p>
        </w:tc>
      </w:tr>
      <w:tr w:rsidR="00187F47" w:rsidRPr="00187F47" w14:paraId="133B806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C2E75B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Permanent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D66FE6E" w14:textId="41F62182"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50</w:t>
            </w:r>
            <w:r w:rsidR="004C5089">
              <w:rPr>
                <w:rFonts w:ascii="Verdana" w:eastAsia="Times New Roman" w:hAnsi="Verdana" w:cs="Times New Roman"/>
                <w:sz w:val="21"/>
                <w:szCs w:val="21"/>
                <w:bdr w:val="none" w:sz="0" w:space="0" w:color="auto" w:frame="1"/>
              </w:rPr>
              <w:t xml:space="preserve"> </w:t>
            </w:r>
            <w:r w:rsidR="00284B92">
              <w:rPr>
                <w:rFonts w:ascii="Verdana" w:eastAsia="Times New Roman" w:hAnsi="Verdana" w:cs="Times New Roman"/>
                <w:sz w:val="21"/>
                <w:szCs w:val="21"/>
                <w:bdr w:val="none" w:sz="0" w:space="0" w:color="auto" w:frame="1"/>
              </w:rPr>
              <w:t>to</w:t>
            </w:r>
            <w:r w:rsidR="004C5089">
              <w:rPr>
                <w:rFonts w:ascii="Verdana" w:eastAsia="Times New Roman" w:hAnsi="Verdana" w:cs="Times New Roman"/>
                <w:sz w:val="21"/>
                <w:szCs w:val="21"/>
                <w:bdr w:val="none" w:sz="0" w:space="0" w:color="auto" w:frame="1"/>
              </w:rPr>
              <w:t xml:space="preserve"> 80 </w:t>
            </w:r>
            <w:r w:rsidRPr="00FD2844">
              <w:rPr>
                <w:rFonts w:ascii="Verdana" w:eastAsia="Times New Roman" w:hAnsi="Verdana" w:cs="Times New Roman"/>
                <w:sz w:val="21"/>
                <w:szCs w:val="21"/>
                <w:bdr w:val="none" w:sz="0" w:space="0" w:color="auto" w:frame="1"/>
              </w:rPr>
              <w:t>years</w:t>
            </w:r>
          </w:p>
        </w:tc>
      </w:tr>
      <w:tr w:rsidR="00187F47" w:rsidRPr="00187F47" w14:paraId="16EBC478"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CB8C87A"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Additions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7EFD5DA" w14:textId="03EDC504"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r w:rsidR="004C5089">
              <w:rPr>
                <w:rFonts w:ascii="Verdana" w:eastAsia="Times New Roman" w:hAnsi="Verdana" w:cs="Times New Roman"/>
                <w:sz w:val="21"/>
                <w:szCs w:val="21"/>
                <w:bdr w:val="none" w:sz="0" w:space="0" w:color="auto" w:frame="1"/>
              </w:rPr>
              <w:t>80</w:t>
            </w:r>
            <w:r w:rsidRPr="00FD2844">
              <w:rPr>
                <w:rFonts w:ascii="Verdana" w:eastAsia="Times New Roman" w:hAnsi="Verdana" w:cs="Times New Roman"/>
                <w:sz w:val="21"/>
                <w:szCs w:val="21"/>
                <w:bdr w:val="none" w:sz="0" w:space="0" w:color="auto" w:frame="1"/>
              </w:rPr>
              <w:t xml:space="preserve"> years</w:t>
            </w:r>
          </w:p>
        </w:tc>
      </w:tr>
      <w:tr w:rsidR="00187F47" w:rsidRPr="00187F47" w14:paraId="545E6703"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DCF2E0"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Building Improvements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05E7FEC" w14:textId="53ABCFEB"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Up to </w:t>
            </w:r>
            <w:r w:rsidR="004C5089">
              <w:rPr>
                <w:rFonts w:ascii="Verdana" w:eastAsia="Times New Roman" w:hAnsi="Verdana" w:cs="Times New Roman"/>
                <w:sz w:val="21"/>
                <w:szCs w:val="21"/>
                <w:bdr w:val="none" w:sz="0" w:space="0" w:color="auto" w:frame="1"/>
              </w:rPr>
              <w:t>80</w:t>
            </w:r>
            <w:r w:rsidRPr="00FD2844">
              <w:rPr>
                <w:rFonts w:ascii="Verdana" w:eastAsia="Times New Roman" w:hAnsi="Verdana" w:cs="Times New Roman"/>
                <w:sz w:val="21"/>
                <w:szCs w:val="21"/>
                <w:bdr w:val="none" w:sz="0" w:space="0" w:color="auto" w:frame="1"/>
              </w:rPr>
              <w:t xml:space="preserve"> years</w:t>
            </w:r>
          </w:p>
        </w:tc>
      </w:tr>
      <w:tr w:rsidR="00187F47" w:rsidRPr="00187F47" w14:paraId="616CDA21" w14:textId="77777777" w:rsidTr="00963866">
        <w:trPr>
          <w:tblCellSpacing w:w="0" w:type="dxa"/>
        </w:trPr>
        <w:tc>
          <w:tcPr>
            <w:tcW w:w="216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2B59B"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Mobile Buildings</w:t>
            </w:r>
          </w:p>
        </w:tc>
        <w:tc>
          <w:tcPr>
            <w:tcW w:w="201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11DDB2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bl>
    <w:p w14:paraId="27F90CF7"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br w:type="textWrapping" w:clear="all"/>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1474EA3E"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18732591" w14:textId="5B78BCB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1"/>
                <w:szCs w:val="21"/>
                <w:bdr w:val="none" w:sz="0" w:space="0" w:color="auto" w:frame="1"/>
              </w:rPr>
              <w:t>Equipment:</w:t>
            </w:r>
          </w:p>
        </w:tc>
      </w:tr>
      <w:tr w:rsidR="00187F47" w:rsidRPr="00187F47" w14:paraId="340F6D5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44B19B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Vehicles (trucks, vans, tractors, etc)</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025C550" w14:textId="06208108"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8</w:t>
            </w:r>
            <w:r w:rsidR="001E1FB8">
              <w:rPr>
                <w:rFonts w:ascii="Verdana" w:eastAsia="Times New Roman" w:hAnsi="Verdana" w:cs="Times New Roman"/>
                <w:sz w:val="21"/>
                <w:szCs w:val="21"/>
                <w:bdr w:val="none" w:sz="0" w:space="0" w:color="auto" w:frame="1"/>
              </w:rPr>
              <w:t xml:space="preserve"> </w:t>
            </w:r>
            <w:r w:rsidR="00284B92">
              <w:rPr>
                <w:rFonts w:ascii="Verdana" w:eastAsia="Times New Roman" w:hAnsi="Verdana" w:cs="Times New Roman"/>
                <w:sz w:val="21"/>
                <w:szCs w:val="21"/>
                <w:bdr w:val="none" w:sz="0" w:space="0" w:color="auto" w:frame="1"/>
              </w:rPr>
              <w:t>to</w:t>
            </w:r>
            <w:r w:rsidR="001E1FB8">
              <w:rPr>
                <w:rFonts w:ascii="Verdana" w:eastAsia="Times New Roman" w:hAnsi="Verdana" w:cs="Times New Roman"/>
                <w:sz w:val="21"/>
                <w:szCs w:val="21"/>
                <w:bdr w:val="none" w:sz="0" w:space="0" w:color="auto" w:frame="1"/>
              </w:rPr>
              <w:t xml:space="preserve"> </w:t>
            </w:r>
            <w:r w:rsidR="00284B92">
              <w:rPr>
                <w:rFonts w:ascii="Verdana" w:eastAsia="Times New Roman" w:hAnsi="Verdana" w:cs="Times New Roman"/>
                <w:sz w:val="21"/>
                <w:szCs w:val="21"/>
                <w:bdr w:val="none" w:sz="0" w:space="0" w:color="auto" w:frame="1"/>
              </w:rPr>
              <w:t>20</w:t>
            </w:r>
            <w:r w:rsidRPr="00FD2844">
              <w:rPr>
                <w:rFonts w:ascii="Verdana" w:eastAsia="Times New Roman" w:hAnsi="Verdana" w:cs="Times New Roman"/>
                <w:sz w:val="21"/>
                <w:szCs w:val="21"/>
                <w:bdr w:val="none" w:sz="0" w:space="0" w:color="auto" w:frame="1"/>
              </w:rPr>
              <w:t xml:space="preserve"> years</w:t>
            </w:r>
          </w:p>
        </w:tc>
      </w:tr>
      <w:tr w:rsidR="00187F47" w:rsidRPr="00187F47" w14:paraId="4BCE99E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EE3B1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Kitchen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0FDE44"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years</w:t>
            </w:r>
          </w:p>
        </w:tc>
      </w:tr>
      <w:tr w:rsidR="00187F47" w:rsidRPr="00187F47" w14:paraId="6DADA91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FF37D3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Computer Hardware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B17DE0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5 years</w:t>
            </w:r>
          </w:p>
        </w:tc>
      </w:tr>
      <w:tr w:rsidR="00187F47" w:rsidRPr="00187F47" w14:paraId="4C32670B"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A3C4BB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Outdoor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6328C05"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15 to 20 years</w:t>
            </w:r>
          </w:p>
        </w:tc>
      </w:tr>
      <w:tr w:rsidR="00187F47" w:rsidRPr="00187F47" w14:paraId="156BB058"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A7F8E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Miscellaneous Equipment</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B054D19" w14:textId="42A29DD7" w:rsidR="00963866" w:rsidRPr="00FD2844" w:rsidRDefault="003C27A1" w:rsidP="00963866">
            <w:pPr>
              <w:spacing w:after="0" w:line="240" w:lineRule="auto"/>
              <w:textAlignment w:val="baseline"/>
              <w:rPr>
                <w:rFonts w:ascii="Lato" w:eastAsia="Times New Roman" w:hAnsi="Lato" w:cs="Times New Roman"/>
                <w:sz w:val="23"/>
                <w:szCs w:val="23"/>
              </w:rPr>
            </w:pPr>
            <w:r>
              <w:rPr>
                <w:rFonts w:ascii="Verdana" w:eastAsia="Times New Roman" w:hAnsi="Verdana" w:cs="Times New Roman"/>
                <w:sz w:val="21"/>
                <w:szCs w:val="21"/>
                <w:bdr w:val="none" w:sz="0" w:space="0" w:color="auto" w:frame="1"/>
              </w:rPr>
              <w:t>2</w:t>
            </w:r>
            <w:r w:rsidR="00963866" w:rsidRPr="00FD2844">
              <w:rPr>
                <w:rFonts w:ascii="Verdana" w:eastAsia="Times New Roman" w:hAnsi="Verdana" w:cs="Times New Roman"/>
                <w:sz w:val="21"/>
                <w:szCs w:val="21"/>
                <w:bdr w:val="none" w:sz="0" w:space="0" w:color="auto" w:frame="1"/>
              </w:rPr>
              <w:t xml:space="preserve"> to 20 years</w:t>
            </w:r>
          </w:p>
        </w:tc>
      </w:tr>
      <w:tr w:rsidR="00187F47" w:rsidRPr="00187F47" w14:paraId="4A19116C"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F58E7F9"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Buses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C82AA6" w14:textId="3C7FF213"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 xml:space="preserve">15 </w:t>
            </w:r>
            <w:r w:rsidR="00284B92">
              <w:rPr>
                <w:rFonts w:ascii="Verdana" w:eastAsia="Times New Roman" w:hAnsi="Verdana" w:cs="Times New Roman"/>
                <w:sz w:val="21"/>
                <w:szCs w:val="21"/>
                <w:bdr w:val="none" w:sz="0" w:space="0" w:color="auto" w:frame="1"/>
              </w:rPr>
              <w:t xml:space="preserve">to 20 </w:t>
            </w:r>
            <w:r w:rsidRPr="00FD2844">
              <w:rPr>
                <w:rFonts w:ascii="Verdana" w:eastAsia="Times New Roman" w:hAnsi="Verdana" w:cs="Times New Roman"/>
                <w:sz w:val="21"/>
                <w:szCs w:val="21"/>
                <w:bdr w:val="none" w:sz="0" w:space="0" w:color="auto" w:frame="1"/>
              </w:rPr>
              <w:t>years</w:t>
            </w:r>
          </w:p>
        </w:tc>
      </w:tr>
    </w:tbl>
    <w:p w14:paraId="3EBE447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pacing w:val="-3"/>
          <w:sz w:val="21"/>
          <w:szCs w:val="21"/>
          <w:bdr w:val="none" w:sz="0" w:space="0" w:color="auto" w:frame="1"/>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187F47" w:rsidRPr="00187F47" w14:paraId="731573CC" w14:textId="77777777" w:rsidTr="00963866">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24552FB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Land Improvements:</w:t>
            </w:r>
          </w:p>
        </w:tc>
      </w:tr>
      <w:tr w:rsidR="00187F47" w:rsidRPr="00187F47" w14:paraId="03C626A3"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0848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Fencing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DE1A00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D1EFB57"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3C4DDE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Lighting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281EAF2"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2DCA5FD4"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89CFFA3"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Asphalt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A07F18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6F8A2706"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7CB04EF"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Concrete Paving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289122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30 years</w:t>
            </w:r>
          </w:p>
        </w:tc>
      </w:tr>
      <w:tr w:rsidR="00187F47" w:rsidRPr="00187F47" w14:paraId="74F5FE9A"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2080E9D"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Sidewalks &amp; Curbs</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A255336"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20 years</w:t>
            </w:r>
          </w:p>
        </w:tc>
      </w:tr>
      <w:tr w:rsidR="00187F47" w:rsidRPr="00187F47" w14:paraId="14B0E7CE"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C355ECC"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Sewer Line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6826D88"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40 years</w:t>
            </w:r>
          </w:p>
        </w:tc>
      </w:tr>
      <w:tr w:rsidR="00187F47" w:rsidRPr="00187F47" w14:paraId="242D5DC1"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1B984CE" w14:textId="77777777" w:rsidR="00963866" w:rsidRPr="00FD2844" w:rsidRDefault="00963866" w:rsidP="00963866">
            <w:pPr>
              <w:spacing w:after="0" w:line="240" w:lineRule="auto"/>
              <w:textAlignment w:val="baseline"/>
              <w:rPr>
                <w:rFonts w:ascii="Lato" w:eastAsia="Times New Roman" w:hAnsi="Lato" w:cs="Times New Roman"/>
                <w:sz w:val="23"/>
                <w:szCs w:val="23"/>
              </w:rPr>
            </w:pPr>
            <w:r w:rsidRPr="00FD2844">
              <w:rPr>
                <w:rFonts w:ascii="Verdana" w:eastAsia="Times New Roman" w:hAnsi="Verdana" w:cs="Times New Roman"/>
                <w:sz w:val="21"/>
                <w:szCs w:val="21"/>
                <w:bdr w:val="none" w:sz="0" w:space="0" w:color="auto" w:frame="1"/>
              </w:rPr>
              <w:t>Landscaping</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528AACE" w14:textId="05EFF730" w:rsidR="004801A4" w:rsidRPr="00FD2844" w:rsidRDefault="00963866" w:rsidP="00963866">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7B728270" w14:textId="77777777" w:rsidR="001C0313" w:rsidRPr="00FD2844" w:rsidRDefault="001C0313"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B686E76"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1664"/>
      </w:tblGrid>
      <w:tr w:rsidR="00051AF1" w:rsidRPr="006405ED" w14:paraId="65E4AB01" w14:textId="77777777" w:rsidTr="00975AAB">
        <w:trPr>
          <w:tblCellSpacing w:w="0" w:type="dxa"/>
        </w:trPr>
        <w:tc>
          <w:tcPr>
            <w:tcW w:w="4176"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654A13C0" w14:textId="4AF15DAA" w:rsidR="004801A4" w:rsidRPr="00FD2844" w:rsidRDefault="004801A4" w:rsidP="00975AAB">
            <w:pPr>
              <w:spacing w:after="0" w:line="240" w:lineRule="auto"/>
              <w:textAlignment w:val="baseline"/>
              <w:rPr>
                <w:rFonts w:ascii="Lato" w:eastAsia="Times New Roman" w:hAnsi="Lato" w:cs="Times New Roman"/>
                <w:sz w:val="23"/>
                <w:szCs w:val="23"/>
              </w:rPr>
            </w:pPr>
            <w:r w:rsidRPr="00FD2844">
              <w:rPr>
                <w:rFonts w:ascii="Lato Bold" w:eastAsia="Times New Roman" w:hAnsi="Lato Bold" w:cs="Times New Roman"/>
                <w:b/>
                <w:bCs/>
                <w:sz w:val="23"/>
                <w:szCs w:val="23"/>
                <w:bdr w:val="none" w:sz="0" w:space="0" w:color="auto" w:frame="1"/>
              </w:rPr>
              <w:t>Intangibles:</w:t>
            </w:r>
          </w:p>
        </w:tc>
      </w:tr>
      <w:tr w:rsidR="00051AF1" w:rsidRPr="006405ED" w14:paraId="221F1719"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08121AE" w14:textId="2FE500AD"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4F5BB4B" w14:textId="4453C998" w:rsidR="004801A4" w:rsidRPr="00FD2844" w:rsidRDefault="00222665"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5</w:t>
            </w:r>
            <w:r w:rsidR="004801A4" w:rsidRPr="00FD2844">
              <w:rPr>
                <w:rFonts w:ascii="Verdana" w:eastAsia="Times New Roman" w:hAnsi="Verdana" w:cs="Times New Roman"/>
                <w:sz w:val="21"/>
                <w:szCs w:val="21"/>
                <w:bdr w:val="none" w:sz="0" w:space="0" w:color="auto" w:frame="1"/>
              </w:rPr>
              <w:t xml:space="preserve"> – 10 years</w:t>
            </w:r>
          </w:p>
        </w:tc>
      </w:tr>
      <w:tr w:rsidR="00051AF1" w:rsidRPr="006405ED" w14:paraId="3656A80F" w14:textId="77777777" w:rsidTr="00222665">
        <w:trPr>
          <w:tblCellSpacing w:w="0" w:type="dxa"/>
        </w:trPr>
        <w:tc>
          <w:tcPr>
            <w:tcW w:w="2512" w:type="dxa"/>
            <w:tcBorders>
              <w:top w:val="outset" w:sz="6" w:space="0" w:color="auto"/>
              <w:left w:val="outset" w:sz="6" w:space="0" w:color="auto"/>
              <w:bottom w:val="outset" w:sz="6" w:space="0" w:color="auto"/>
              <w:right w:val="outset" w:sz="6" w:space="0" w:color="auto"/>
            </w:tcBorders>
            <w:shd w:val="clear" w:color="auto" w:fill="auto"/>
            <w:vAlign w:val="bottom"/>
          </w:tcPr>
          <w:p w14:paraId="1DC5CE4F" w14:textId="2A9E7536"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Other than Software</w:t>
            </w:r>
          </w:p>
        </w:tc>
        <w:tc>
          <w:tcPr>
            <w:tcW w:w="1664" w:type="dxa"/>
            <w:tcBorders>
              <w:top w:val="outset" w:sz="6" w:space="0" w:color="auto"/>
              <w:left w:val="outset" w:sz="6" w:space="0" w:color="auto"/>
              <w:bottom w:val="outset" w:sz="6" w:space="0" w:color="auto"/>
              <w:right w:val="outset" w:sz="6" w:space="0" w:color="auto"/>
            </w:tcBorders>
            <w:shd w:val="clear" w:color="auto" w:fill="auto"/>
            <w:vAlign w:val="bottom"/>
          </w:tcPr>
          <w:p w14:paraId="48887754" w14:textId="04FAE5DA" w:rsidR="004801A4" w:rsidRPr="00FD2844" w:rsidRDefault="004801A4" w:rsidP="00975AAB">
            <w:pPr>
              <w:spacing w:after="0" w:line="240" w:lineRule="auto"/>
              <w:textAlignment w:val="baseline"/>
              <w:rPr>
                <w:rFonts w:ascii="Verdana" w:eastAsia="Times New Roman" w:hAnsi="Verdana" w:cs="Times New Roman"/>
                <w:sz w:val="21"/>
                <w:szCs w:val="21"/>
                <w:bdr w:val="none" w:sz="0" w:space="0" w:color="auto" w:frame="1"/>
              </w:rPr>
            </w:pPr>
            <w:r w:rsidRPr="00FD2844">
              <w:rPr>
                <w:rFonts w:ascii="Verdana" w:eastAsia="Times New Roman" w:hAnsi="Verdana" w:cs="Times New Roman"/>
                <w:sz w:val="21"/>
                <w:szCs w:val="21"/>
                <w:bdr w:val="none" w:sz="0" w:space="0" w:color="auto" w:frame="1"/>
              </w:rPr>
              <w:t>20 Years</w:t>
            </w:r>
          </w:p>
        </w:tc>
      </w:tr>
    </w:tbl>
    <w:p w14:paraId="27D87A29"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60747482" w14:textId="77777777" w:rsidR="004801A4" w:rsidRPr="00FD2844" w:rsidRDefault="004801A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591167F2" w14:textId="77777777" w:rsidR="006405ED" w:rsidRDefault="006405ED"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14B414A2" w14:textId="001FA534"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Impairment of Capital Assets</w:t>
      </w:r>
    </w:p>
    <w:p w14:paraId="15980502" w14:textId="77777777" w:rsidR="009F75C5" w:rsidRDefault="009F75C5"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p>
    <w:p w14:paraId="49EE51A3" w14:textId="5BD43701" w:rsidR="009F75C5" w:rsidRPr="006405ED" w:rsidRDefault="00460CB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FD2844">
        <w:rPr>
          <w:rFonts w:ascii="Verdana" w:eastAsia="Times New Roman" w:hAnsi="Verdana" w:cs="Times New Roman"/>
          <w:bCs/>
          <w:spacing w:val="-3"/>
          <w:sz w:val="21"/>
          <w:szCs w:val="21"/>
          <w:bdr w:val="none" w:sz="0" w:space="0" w:color="auto" w:frame="1"/>
        </w:rPr>
        <w:lastRenderedPageBreak/>
        <w:t>Asset impairment is a significant, unexpected decli</w:t>
      </w:r>
      <w:r w:rsidR="002B1730" w:rsidRPr="006405ED">
        <w:rPr>
          <w:rFonts w:ascii="Verdana" w:eastAsia="Times New Roman" w:hAnsi="Verdana" w:cs="Times New Roman"/>
          <w:bCs/>
          <w:spacing w:val="-3"/>
          <w:sz w:val="21"/>
          <w:szCs w:val="21"/>
          <w:bdr w:val="none" w:sz="0" w:space="0" w:color="auto" w:frame="1"/>
        </w:rPr>
        <w:t>ne in the service utility of a Capital A</w:t>
      </w:r>
      <w:r w:rsidRPr="00FD2844">
        <w:rPr>
          <w:rFonts w:ascii="Verdana" w:eastAsia="Times New Roman" w:hAnsi="Verdana" w:cs="Times New Roman"/>
          <w:bCs/>
          <w:spacing w:val="-3"/>
          <w:sz w:val="21"/>
          <w:szCs w:val="21"/>
          <w:bdr w:val="none" w:sz="0" w:space="0" w:color="auto" w:frame="1"/>
        </w:rPr>
        <w:t>sset</w:t>
      </w:r>
    </w:p>
    <w:p w14:paraId="37DA1AD9" w14:textId="3D780A4A" w:rsidR="00460CB0" w:rsidRPr="006405ED" w:rsidRDefault="002B173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The determination of whether a Capital A</w:t>
      </w:r>
      <w:r w:rsidR="00291EBB" w:rsidRPr="006405ED">
        <w:rPr>
          <w:rFonts w:ascii="Verdana" w:eastAsia="Times New Roman" w:hAnsi="Verdana" w:cs="Times New Roman"/>
          <w:bCs/>
          <w:spacing w:val="-3"/>
          <w:sz w:val="21"/>
          <w:szCs w:val="21"/>
          <w:bdr w:val="none" w:sz="0" w:space="0" w:color="auto" w:frame="1"/>
        </w:rPr>
        <w:t>sset is impaired is a two-step process of (1.)</w:t>
      </w:r>
      <w:r w:rsidR="00291EBB" w:rsidRPr="00FD2844">
        <w:rPr>
          <w:rFonts w:ascii="Verdana" w:eastAsia="Times New Roman" w:hAnsi="Verdana" w:cs="Times New Roman"/>
          <w:bCs/>
          <w:spacing w:val="-3"/>
          <w:sz w:val="21"/>
          <w:szCs w:val="21"/>
          <w:bdr w:val="none" w:sz="0" w:space="0" w:color="auto" w:frame="1"/>
        </w:rPr>
        <w:t xml:space="preserve"> identifying potential </w:t>
      </w:r>
      <w:r w:rsidR="00291EBB" w:rsidRPr="006405ED">
        <w:rPr>
          <w:rFonts w:ascii="Verdana" w:eastAsia="Times New Roman" w:hAnsi="Verdana" w:cs="Times New Roman"/>
          <w:bCs/>
          <w:spacing w:val="-3"/>
          <w:sz w:val="21"/>
          <w:szCs w:val="21"/>
          <w:bdr w:val="none" w:sz="0" w:space="0" w:color="auto" w:frame="1"/>
        </w:rPr>
        <w:t>impairments and (2.)</w:t>
      </w:r>
      <w:r w:rsidR="00291EBB" w:rsidRPr="00FD2844">
        <w:rPr>
          <w:rFonts w:ascii="Verdana" w:eastAsia="Times New Roman" w:hAnsi="Verdana" w:cs="Times New Roman"/>
          <w:bCs/>
          <w:spacing w:val="-3"/>
          <w:sz w:val="21"/>
          <w:szCs w:val="21"/>
          <w:bdr w:val="none" w:sz="0" w:space="0" w:color="auto" w:frame="1"/>
        </w:rPr>
        <w:t xml:space="preserve"> testing for impairment.</w:t>
      </w:r>
    </w:p>
    <w:p w14:paraId="7DFB82CF" w14:textId="46550601" w:rsidR="00122680" w:rsidRPr="006405ED" w:rsidRDefault="00122680"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 xml:space="preserve">Capital </w:t>
      </w:r>
      <w:r w:rsidR="002B1730" w:rsidRPr="006405ED">
        <w:rPr>
          <w:rFonts w:ascii="Verdana" w:eastAsia="Times New Roman" w:hAnsi="Verdana" w:cs="Times New Roman"/>
          <w:bCs/>
          <w:spacing w:val="-3"/>
          <w:sz w:val="21"/>
          <w:szCs w:val="21"/>
          <w:bdr w:val="none" w:sz="0" w:space="0" w:color="auto" w:frame="1"/>
        </w:rPr>
        <w:t>A</w:t>
      </w:r>
      <w:r w:rsidRPr="006405ED">
        <w:rPr>
          <w:rFonts w:ascii="Verdana" w:eastAsia="Times New Roman" w:hAnsi="Verdana" w:cs="Times New Roman"/>
          <w:bCs/>
          <w:spacing w:val="-3"/>
          <w:sz w:val="21"/>
          <w:szCs w:val="21"/>
          <w:bdr w:val="none" w:sz="0" w:space="0" w:color="auto" w:frame="1"/>
        </w:rPr>
        <w:t>ssets will be checked for impairment when events or changes in circumstances indicate that an asset may be impaired. This can occur during normal repair and maintenance, from physical inspection, after a natural disaster, accidents, or other events or circumstances that indicates that an asset may be impaired.</w:t>
      </w:r>
    </w:p>
    <w:p w14:paraId="252D0535" w14:textId="77777777" w:rsidR="00280B48" w:rsidRPr="006405ED" w:rsidRDefault="00280B48"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Indicators of impairment include:</w:t>
      </w:r>
    </w:p>
    <w:p w14:paraId="564D6974"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Evidence of physical damage</w:t>
      </w:r>
    </w:p>
    <w:p w14:paraId="31215B23" w14:textId="77777777" w:rsidR="00280B48" w:rsidRPr="006405ED" w:rsidRDefault="00280B48"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Technological development or evidence of obsolescence</w:t>
      </w:r>
    </w:p>
    <w:p w14:paraId="1008C79A" w14:textId="2260FB45" w:rsidR="00382780"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A change in the manner or expecte</w:t>
      </w:r>
      <w:r w:rsidR="00533BBB" w:rsidRPr="006405ED">
        <w:rPr>
          <w:rFonts w:ascii="Verdana" w:eastAsia="Times New Roman" w:hAnsi="Verdana" w:cs="Times New Roman"/>
          <w:bCs/>
          <w:spacing w:val="-3"/>
          <w:sz w:val="21"/>
          <w:szCs w:val="21"/>
          <w:bdr w:val="none" w:sz="0" w:space="0" w:color="auto" w:frame="1"/>
        </w:rPr>
        <w:t>d duration of use of a capital a</w:t>
      </w:r>
      <w:r w:rsidRPr="006405ED">
        <w:rPr>
          <w:rFonts w:ascii="Verdana" w:eastAsia="Times New Roman" w:hAnsi="Verdana" w:cs="Times New Roman"/>
          <w:bCs/>
          <w:spacing w:val="-3"/>
          <w:sz w:val="21"/>
          <w:szCs w:val="21"/>
          <w:bdr w:val="none" w:sz="0" w:space="0" w:color="auto" w:frame="1"/>
        </w:rPr>
        <w:t>sset</w:t>
      </w:r>
    </w:p>
    <w:p w14:paraId="63B40D84" w14:textId="08EC3C9A" w:rsidR="00E8539A" w:rsidRPr="006405ED" w:rsidRDefault="00382780" w:rsidP="00FD2844">
      <w:pPr>
        <w:pStyle w:val="ListParagraph"/>
        <w:numPr>
          <w:ilvl w:val="1"/>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Construction stoppage</w:t>
      </w:r>
    </w:p>
    <w:p w14:paraId="69DD84A8" w14:textId="7741514A" w:rsidR="00E8539A" w:rsidRPr="00FD2844" w:rsidRDefault="00E8539A" w:rsidP="00FD2844">
      <w:pPr>
        <w:pStyle w:val="ListParagraph"/>
        <w:numPr>
          <w:ilvl w:val="0"/>
          <w:numId w:val="16"/>
        </w:numPr>
        <w:spacing w:after="0" w:line="240" w:lineRule="auto"/>
        <w:textAlignment w:val="baseline"/>
        <w:rPr>
          <w:rFonts w:ascii="Verdana" w:eastAsia="Times New Roman" w:hAnsi="Verdana" w:cs="Times New Roman"/>
          <w:bCs/>
          <w:spacing w:val="-3"/>
          <w:sz w:val="21"/>
          <w:szCs w:val="21"/>
          <w:bdr w:val="none" w:sz="0" w:space="0" w:color="auto" w:frame="1"/>
        </w:rPr>
      </w:pPr>
      <w:r w:rsidRPr="006405ED">
        <w:rPr>
          <w:rFonts w:ascii="Verdana" w:eastAsia="Times New Roman" w:hAnsi="Verdana" w:cs="Times New Roman"/>
          <w:bCs/>
          <w:spacing w:val="-3"/>
          <w:sz w:val="21"/>
          <w:szCs w:val="21"/>
          <w:bdr w:val="none" w:sz="0" w:space="0" w:color="auto" w:frame="1"/>
        </w:rPr>
        <w:t>Capital Assets that are determined to be permanently impaired will be reduced in value and a loss will be recognized per the guidelines of GASB Statement No. 42.</w:t>
      </w:r>
      <w:r w:rsidRPr="006405ED">
        <w:t xml:space="preserve"> </w:t>
      </w:r>
      <w:r w:rsidRPr="00FD2844">
        <w:rPr>
          <w:rFonts w:ascii="Verdana" w:eastAsia="Times New Roman" w:hAnsi="Verdana" w:cs="Times New Roman"/>
          <w:bCs/>
          <w:i/>
          <w:spacing w:val="-3"/>
          <w:sz w:val="21"/>
          <w:szCs w:val="21"/>
          <w:bdr w:val="none" w:sz="0" w:space="0" w:color="auto" w:frame="1"/>
        </w:rPr>
        <w:t>Accounting and Financial Reporting for Impairment of Capital Assets and for Insurance Recoveries</w:t>
      </w:r>
    </w:p>
    <w:p w14:paraId="7DDB4493" w14:textId="52D20C05" w:rsidR="002B1730"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5F240145" w14:textId="77777777" w:rsidR="002B1730" w:rsidRPr="00FD2844" w:rsidRDefault="002B1730">
      <w:pPr>
        <w:spacing w:after="0" w:line="240" w:lineRule="auto"/>
        <w:textAlignment w:val="baseline"/>
        <w:rPr>
          <w:rFonts w:ascii="Verdana" w:eastAsia="Times New Roman" w:hAnsi="Verdana" w:cs="Times New Roman"/>
          <w:bCs/>
          <w:spacing w:val="-3"/>
          <w:sz w:val="21"/>
          <w:szCs w:val="21"/>
          <w:highlight w:val="yellow"/>
          <w:bdr w:val="none" w:sz="0" w:space="0" w:color="auto" w:frame="1"/>
        </w:rPr>
      </w:pPr>
    </w:p>
    <w:p w14:paraId="7302EDE8" w14:textId="7FCBAC33" w:rsidR="00963866" w:rsidRDefault="00631A74" w:rsidP="00963866">
      <w:pPr>
        <w:spacing w:after="0" w:line="240" w:lineRule="auto"/>
        <w:textAlignment w:val="baseline"/>
        <w:rPr>
          <w:rFonts w:ascii="Verdana" w:eastAsia="Times New Roman" w:hAnsi="Verdana" w:cs="Times New Roman"/>
          <w:b/>
          <w:bCs/>
          <w:spacing w:val="-3"/>
          <w:sz w:val="21"/>
          <w:szCs w:val="21"/>
          <w:u w:val="single"/>
          <w:bdr w:val="none" w:sz="0" w:space="0" w:color="auto" w:frame="1"/>
        </w:rPr>
      </w:pPr>
      <w:r w:rsidRPr="006405ED">
        <w:rPr>
          <w:rFonts w:ascii="Verdana" w:eastAsia="Times New Roman" w:hAnsi="Verdana" w:cs="Times New Roman"/>
          <w:b/>
          <w:bCs/>
          <w:spacing w:val="-3"/>
          <w:sz w:val="21"/>
          <w:szCs w:val="21"/>
          <w:u w:val="single"/>
          <w:bdr w:val="none" w:sz="0" w:space="0" w:color="auto" w:frame="1"/>
        </w:rPr>
        <w:t>Physical Inventory and Tracking Assets</w:t>
      </w:r>
    </w:p>
    <w:p w14:paraId="439A223A" w14:textId="77777777" w:rsidR="006405ED" w:rsidRPr="00FD2844" w:rsidRDefault="006405ED" w:rsidP="00963866">
      <w:pPr>
        <w:spacing w:after="0" w:line="240" w:lineRule="auto"/>
        <w:textAlignment w:val="baseline"/>
        <w:rPr>
          <w:rFonts w:ascii="Lato" w:eastAsia="Times New Roman" w:hAnsi="Lato" w:cs="Times New Roman"/>
          <w:strike/>
          <w:sz w:val="23"/>
          <w:szCs w:val="23"/>
        </w:rPr>
      </w:pPr>
    </w:p>
    <w:p w14:paraId="526DDAC9" w14:textId="0B1FF519" w:rsidR="00963866" w:rsidRDefault="00631A74" w:rsidP="00963866">
      <w:p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A physical inventory will be conduc</w:t>
      </w:r>
      <w:r w:rsidR="00E502FF" w:rsidRPr="006405ED">
        <w:rPr>
          <w:rFonts w:ascii="Verdana" w:eastAsia="Times New Roman" w:hAnsi="Verdana" w:cs="Times New Roman"/>
          <w:spacing w:val="-3"/>
          <w:sz w:val="21"/>
          <w:szCs w:val="21"/>
          <w:bdr w:val="none" w:sz="0" w:space="0" w:color="auto" w:frame="1"/>
        </w:rPr>
        <w:t>ted on an annual basis for all Capital A</w:t>
      </w:r>
      <w:r w:rsidRPr="006405ED">
        <w:rPr>
          <w:rFonts w:ascii="Verdana" w:eastAsia="Times New Roman" w:hAnsi="Verdana" w:cs="Times New Roman"/>
          <w:spacing w:val="-3"/>
          <w:sz w:val="21"/>
          <w:szCs w:val="21"/>
          <w:bdr w:val="none" w:sz="0" w:space="0" w:color="auto" w:frame="1"/>
        </w:rPr>
        <w:t xml:space="preserve">ssets. </w:t>
      </w:r>
      <w:r w:rsidR="00B3632C" w:rsidRPr="006405ED">
        <w:rPr>
          <w:rFonts w:ascii="Verdana" w:eastAsia="Times New Roman" w:hAnsi="Verdana" w:cs="Times New Roman"/>
          <w:spacing w:val="-3"/>
          <w:sz w:val="21"/>
          <w:szCs w:val="21"/>
          <w:bdr w:val="none" w:sz="0" w:space="0" w:color="auto" w:frame="1"/>
        </w:rPr>
        <w:t>The Division of Finance Capital Asset team</w:t>
      </w:r>
      <w:r w:rsidR="00447C22" w:rsidRPr="006405ED">
        <w:rPr>
          <w:rFonts w:ascii="Verdana" w:eastAsia="Times New Roman" w:hAnsi="Verdana" w:cs="Times New Roman"/>
          <w:spacing w:val="-3"/>
          <w:sz w:val="21"/>
          <w:szCs w:val="21"/>
          <w:bdr w:val="none" w:sz="0" w:space="0" w:color="auto" w:frame="1"/>
        </w:rPr>
        <w:t xml:space="preserve"> will coordinate the annual physical inventories. Additionally, the district will track various other items not meeting the capitalization thresholds. </w:t>
      </w:r>
      <w:r w:rsidR="00B3632C" w:rsidRPr="006405ED">
        <w:rPr>
          <w:rFonts w:ascii="Verdana" w:eastAsia="Times New Roman" w:hAnsi="Verdana" w:cs="Times New Roman"/>
          <w:spacing w:val="-3"/>
          <w:sz w:val="21"/>
          <w:szCs w:val="21"/>
          <w:bdr w:val="none" w:sz="0" w:space="0" w:color="auto" w:frame="1"/>
        </w:rPr>
        <w:t xml:space="preserve">Physical inventories of trackable items </w:t>
      </w:r>
      <w:r w:rsidR="00E502FF" w:rsidRPr="006405ED">
        <w:rPr>
          <w:rFonts w:ascii="Verdana" w:eastAsia="Times New Roman" w:hAnsi="Verdana" w:cs="Times New Roman"/>
          <w:spacing w:val="-3"/>
          <w:sz w:val="21"/>
          <w:szCs w:val="21"/>
          <w:bdr w:val="none" w:sz="0" w:space="0" w:color="auto" w:frame="1"/>
        </w:rPr>
        <w:t xml:space="preserve">not meeting the Capital Asset thresholds </w:t>
      </w:r>
      <w:r w:rsidR="00B3632C" w:rsidRPr="006405ED">
        <w:rPr>
          <w:rFonts w:ascii="Verdana" w:eastAsia="Times New Roman" w:hAnsi="Verdana" w:cs="Times New Roman"/>
          <w:spacing w:val="-3"/>
          <w:sz w:val="21"/>
          <w:szCs w:val="21"/>
          <w:bdr w:val="none" w:sz="0" w:space="0" w:color="auto" w:frame="1"/>
        </w:rPr>
        <w:t xml:space="preserve">will be conducted by various other departments. </w:t>
      </w:r>
      <w:r w:rsidR="00447C22" w:rsidRPr="006405ED">
        <w:rPr>
          <w:rFonts w:ascii="Verdana" w:eastAsia="Times New Roman" w:hAnsi="Verdana" w:cs="Times New Roman"/>
          <w:spacing w:val="-3"/>
          <w:sz w:val="21"/>
          <w:szCs w:val="21"/>
          <w:bdr w:val="none" w:sz="0" w:space="0" w:color="auto" w:frame="1"/>
        </w:rPr>
        <w:t xml:space="preserve">Additional trackable items will include, but are not limited to the following: </w:t>
      </w:r>
    </w:p>
    <w:p w14:paraId="6BDA8D26" w14:textId="3A65E3BD" w:rsidR="00AC2FDB" w:rsidRPr="006405ED" w:rsidRDefault="00AC2FDB" w:rsidP="00963866">
      <w:pPr>
        <w:spacing w:after="0" w:line="240" w:lineRule="auto"/>
        <w:textAlignment w:val="baseline"/>
        <w:rPr>
          <w:rFonts w:ascii="Verdana" w:eastAsia="Times New Roman" w:hAnsi="Verdana" w:cs="Times New Roman"/>
          <w:spacing w:val="-3"/>
          <w:sz w:val="21"/>
          <w:szCs w:val="21"/>
          <w:bdr w:val="none" w:sz="0" w:space="0" w:color="auto" w:frame="1"/>
        </w:rPr>
      </w:pPr>
    </w:p>
    <w:p w14:paraId="71DEAA17" w14:textId="2425617D"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Chromebooks</w:t>
      </w:r>
    </w:p>
    <w:p w14:paraId="4919AD4F" w14:textId="3E847AE4"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Laptops</w:t>
      </w:r>
    </w:p>
    <w:p w14:paraId="7B6B4B20" w14:textId="05E6BE88"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iPads/Tablets</w:t>
      </w:r>
    </w:p>
    <w:p w14:paraId="00280D2D" w14:textId="49C4122F" w:rsidR="00AC2FDB" w:rsidRPr="006405ED"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Mobile Technology Carts</w:t>
      </w:r>
    </w:p>
    <w:p w14:paraId="740AA931" w14:textId="7BA5C846" w:rsidR="00AC2FDB" w:rsidRPr="00FD2844" w:rsidRDefault="00AC2FDB" w:rsidP="00FD2844">
      <w:pPr>
        <w:pStyle w:val="ListParagraph"/>
        <w:numPr>
          <w:ilvl w:val="0"/>
          <w:numId w:val="21"/>
        </w:numPr>
        <w:spacing w:after="0" w:line="240" w:lineRule="auto"/>
        <w:textAlignment w:val="baseline"/>
        <w:rPr>
          <w:rFonts w:ascii="Verdana" w:eastAsia="Times New Roman" w:hAnsi="Verdana" w:cs="Times New Roman"/>
          <w:spacing w:val="-3"/>
          <w:sz w:val="21"/>
          <w:szCs w:val="21"/>
          <w:bdr w:val="none" w:sz="0" w:space="0" w:color="auto" w:frame="1"/>
        </w:rPr>
      </w:pPr>
      <w:r w:rsidRPr="006405ED">
        <w:rPr>
          <w:rFonts w:ascii="Verdana" w:eastAsia="Times New Roman" w:hAnsi="Verdana" w:cs="Times New Roman"/>
          <w:spacing w:val="-3"/>
          <w:sz w:val="21"/>
          <w:szCs w:val="21"/>
          <w:bdr w:val="none" w:sz="0" w:space="0" w:color="auto" w:frame="1"/>
        </w:rPr>
        <w:t>Smartboards</w:t>
      </w:r>
    </w:p>
    <w:p w14:paraId="6CA510E8" w14:textId="13868101" w:rsidR="00E35F5B"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2A0FCC6C" w14:textId="7AEE9944" w:rsidR="00E35F5B" w:rsidRPr="00FD2844" w:rsidRDefault="00E35F5B" w:rsidP="001C0313">
      <w:pPr>
        <w:spacing w:after="0" w:line="240" w:lineRule="auto"/>
        <w:textAlignment w:val="baseline"/>
        <w:rPr>
          <w:rFonts w:ascii="Verdana" w:eastAsia="Times New Roman" w:hAnsi="Verdana" w:cs="Times New Roman"/>
          <w:strike/>
          <w:spacing w:val="-3"/>
          <w:sz w:val="21"/>
          <w:szCs w:val="21"/>
          <w:bdr w:val="none" w:sz="0" w:space="0" w:color="auto" w:frame="1"/>
        </w:rPr>
      </w:pPr>
    </w:p>
    <w:p w14:paraId="3A407F8A" w14:textId="77777777" w:rsidR="001C0313" w:rsidRPr="00963866" w:rsidRDefault="001C0313" w:rsidP="00963866">
      <w:pPr>
        <w:spacing w:after="0" w:line="240" w:lineRule="auto"/>
        <w:textAlignment w:val="baseline"/>
        <w:rPr>
          <w:rFonts w:ascii="Lato" w:eastAsia="Times New Roman" w:hAnsi="Lato" w:cs="Times New Roman"/>
          <w:color w:val="000000"/>
          <w:sz w:val="23"/>
          <w:szCs w:val="23"/>
        </w:rPr>
      </w:pPr>
    </w:p>
    <w:p w14:paraId="5769A6B3" w14:textId="77777777" w:rsidR="00975AAB" w:rsidRDefault="00975AAB"/>
    <w:sectPr w:rsidR="00975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Lato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402"/>
    <w:multiLevelType w:val="hybridMultilevel"/>
    <w:tmpl w:val="FD6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5C3983"/>
    <w:multiLevelType w:val="hybridMultilevel"/>
    <w:tmpl w:val="22AA5D76"/>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7F96"/>
    <w:multiLevelType w:val="hybridMultilevel"/>
    <w:tmpl w:val="DA66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2A1D"/>
    <w:multiLevelType w:val="hybridMultilevel"/>
    <w:tmpl w:val="7E26DCA0"/>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D0297"/>
    <w:multiLevelType w:val="hybridMultilevel"/>
    <w:tmpl w:val="2EBAD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D3EA2"/>
    <w:multiLevelType w:val="hybridMultilevel"/>
    <w:tmpl w:val="1B96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20054"/>
    <w:multiLevelType w:val="hybridMultilevel"/>
    <w:tmpl w:val="9218291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B167E0"/>
    <w:multiLevelType w:val="hybridMultilevel"/>
    <w:tmpl w:val="767E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722BC"/>
    <w:multiLevelType w:val="hybridMultilevel"/>
    <w:tmpl w:val="79DA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A4C19"/>
    <w:multiLevelType w:val="hybridMultilevel"/>
    <w:tmpl w:val="1FE61C2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D4D29"/>
    <w:multiLevelType w:val="hybridMultilevel"/>
    <w:tmpl w:val="B34E2F3E"/>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B7764"/>
    <w:multiLevelType w:val="hybridMultilevel"/>
    <w:tmpl w:val="0050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E5D12"/>
    <w:multiLevelType w:val="hybridMultilevel"/>
    <w:tmpl w:val="6EBCA7CC"/>
    <w:lvl w:ilvl="0" w:tplc="29EEFBD4">
      <w:numFmt w:val="bullet"/>
      <w:lvlText w:val="•"/>
      <w:lvlJc w:val="left"/>
      <w:pPr>
        <w:ind w:left="900" w:hanging="540"/>
      </w:pPr>
      <w:rPr>
        <w:rFonts w:ascii="Verdana" w:eastAsia="Times New Roman" w:hAnsi="Verdana"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50CB6"/>
    <w:multiLevelType w:val="hybridMultilevel"/>
    <w:tmpl w:val="9DC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609B"/>
    <w:multiLevelType w:val="hybridMultilevel"/>
    <w:tmpl w:val="8C424052"/>
    <w:lvl w:ilvl="0" w:tplc="828CACFA">
      <w:start w:val="1"/>
      <w:numFmt w:val="upperLetter"/>
      <w:lvlText w:val="%1."/>
      <w:lvlJc w:val="left"/>
      <w:pPr>
        <w:ind w:left="720" w:hanging="360"/>
      </w:pPr>
      <w:rPr>
        <w:rFonts w:ascii="Verdana" w:hAnsi="Verdan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67CF1"/>
    <w:multiLevelType w:val="multilevel"/>
    <w:tmpl w:val="E30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2D0641"/>
    <w:multiLevelType w:val="hybridMultilevel"/>
    <w:tmpl w:val="3DEA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B347D"/>
    <w:multiLevelType w:val="hybridMultilevel"/>
    <w:tmpl w:val="DF4C0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D6663C"/>
    <w:multiLevelType w:val="hybridMultilevel"/>
    <w:tmpl w:val="8D4E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65524"/>
    <w:multiLevelType w:val="hybridMultilevel"/>
    <w:tmpl w:val="FFFAB37C"/>
    <w:lvl w:ilvl="0" w:tplc="29EEFBD4">
      <w:numFmt w:val="bullet"/>
      <w:lvlText w:val="•"/>
      <w:lvlJc w:val="left"/>
      <w:pPr>
        <w:ind w:left="900" w:hanging="540"/>
      </w:pPr>
      <w:rPr>
        <w:rFonts w:ascii="Verdana" w:eastAsia="Times New Roman" w:hAnsi="Verdana" w:cs="Times New Roman" w:hint="default"/>
        <w:sz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351E5"/>
    <w:multiLevelType w:val="hybridMultilevel"/>
    <w:tmpl w:val="6758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46AAA"/>
    <w:multiLevelType w:val="hybridMultilevel"/>
    <w:tmpl w:val="B33EC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9"/>
  </w:num>
  <w:num w:numId="5">
    <w:abstractNumId w:val="19"/>
  </w:num>
  <w:num w:numId="6">
    <w:abstractNumId w:val="13"/>
  </w:num>
  <w:num w:numId="7">
    <w:abstractNumId w:val="10"/>
  </w:num>
  <w:num w:numId="8">
    <w:abstractNumId w:val="14"/>
  </w:num>
  <w:num w:numId="9">
    <w:abstractNumId w:val="5"/>
  </w:num>
  <w:num w:numId="10">
    <w:abstractNumId w:val="4"/>
  </w:num>
  <w:num w:numId="11">
    <w:abstractNumId w:val="20"/>
  </w:num>
  <w:num w:numId="12">
    <w:abstractNumId w:val="8"/>
  </w:num>
  <w:num w:numId="13">
    <w:abstractNumId w:val="18"/>
  </w:num>
  <w:num w:numId="14">
    <w:abstractNumId w:val="1"/>
  </w:num>
  <w:num w:numId="15">
    <w:abstractNumId w:val="12"/>
  </w:num>
  <w:num w:numId="16">
    <w:abstractNumId w:val="21"/>
  </w:num>
  <w:num w:numId="17">
    <w:abstractNumId w:val="6"/>
  </w:num>
  <w:num w:numId="18">
    <w:abstractNumId w:val="2"/>
  </w:num>
  <w:num w:numId="19">
    <w:abstractNumId w:val="7"/>
  </w:num>
  <w:num w:numId="20">
    <w:abstractNumId w:val="0"/>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66"/>
    <w:rsid w:val="00015001"/>
    <w:rsid w:val="00022317"/>
    <w:rsid w:val="00032C6F"/>
    <w:rsid w:val="000422F7"/>
    <w:rsid w:val="00046F6E"/>
    <w:rsid w:val="00051AF1"/>
    <w:rsid w:val="00074CFC"/>
    <w:rsid w:val="00074D3F"/>
    <w:rsid w:val="00087894"/>
    <w:rsid w:val="0009579C"/>
    <w:rsid w:val="000A1F0A"/>
    <w:rsid w:val="000B285B"/>
    <w:rsid w:val="000B5742"/>
    <w:rsid w:val="000E62E8"/>
    <w:rsid w:val="00122680"/>
    <w:rsid w:val="00140AE6"/>
    <w:rsid w:val="00140E2C"/>
    <w:rsid w:val="00143A7E"/>
    <w:rsid w:val="001623BC"/>
    <w:rsid w:val="00164184"/>
    <w:rsid w:val="00181470"/>
    <w:rsid w:val="00181FF5"/>
    <w:rsid w:val="00187F47"/>
    <w:rsid w:val="001B0744"/>
    <w:rsid w:val="001B100C"/>
    <w:rsid w:val="001C0313"/>
    <w:rsid w:val="001C387E"/>
    <w:rsid w:val="001E1FB8"/>
    <w:rsid w:val="001F5B95"/>
    <w:rsid w:val="00201068"/>
    <w:rsid w:val="00203545"/>
    <w:rsid w:val="00203C48"/>
    <w:rsid w:val="00206AE4"/>
    <w:rsid w:val="00222665"/>
    <w:rsid w:val="00234D40"/>
    <w:rsid w:val="00253DD8"/>
    <w:rsid w:val="00271311"/>
    <w:rsid w:val="00280B48"/>
    <w:rsid w:val="00284B92"/>
    <w:rsid w:val="00287B2A"/>
    <w:rsid w:val="00291EBB"/>
    <w:rsid w:val="002A4230"/>
    <w:rsid w:val="002A5F08"/>
    <w:rsid w:val="002A5FB8"/>
    <w:rsid w:val="002B13C5"/>
    <w:rsid w:val="002B1730"/>
    <w:rsid w:val="002B1D7F"/>
    <w:rsid w:val="002E1EE3"/>
    <w:rsid w:val="00305FD3"/>
    <w:rsid w:val="0033094B"/>
    <w:rsid w:val="0033569F"/>
    <w:rsid w:val="00336107"/>
    <w:rsid w:val="00343191"/>
    <w:rsid w:val="00345454"/>
    <w:rsid w:val="0034627C"/>
    <w:rsid w:val="00361EEE"/>
    <w:rsid w:val="00366F96"/>
    <w:rsid w:val="00376F13"/>
    <w:rsid w:val="00382780"/>
    <w:rsid w:val="003A157D"/>
    <w:rsid w:val="003A43D0"/>
    <w:rsid w:val="003B276A"/>
    <w:rsid w:val="003C07D6"/>
    <w:rsid w:val="003C27A1"/>
    <w:rsid w:val="003D0C83"/>
    <w:rsid w:val="003D2D91"/>
    <w:rsid w:val="003E1D2C"/>
    <w:rsid w:val="003E239B"/>
    <w:rsid w:val="003E7F9C"/>
    <w:rsid w:val="00401BA6"/>
    <w:rsid w:val="004146CE"/>
    <w:rsid w:val="00420AE5"/>
    <w:rsid w:val="00447C22"/>
    <w:rsid w:val="00451E75"/>
    <w:rsid w:val="00460CB0"/>
    <w:rsid w:val="00463448"/>
    <w:rsid w:val="004801A4"/>
    <w:rsid w:val="00492280"/>
    <w:rsid w:val="004C4992"/>
    <w:rsid w:val="004C5089"/>
    <w:rsid w:val="004C577E"/>
    <w:rsid w:val="004D527A"/>
    <w:rsid w:val="004D565D"/>
    <w:rsid w:val="004D6340"/>
    <w:rsid w:val="004E0CA4"/>
    <w:rsid w:val="004F74D8"/>
    <w:rsid w:val="00511E65"/>
    <w:rsid w:val="0051220B"/>
    <w:rsid w:val="00513F73"/>
    <w:rsid w:val="0052081F"/>
    <w:rsid w:val="00533BBB"/>
    <w:rsid w:val="005462F7"/>
    <w:rsid w:val="005605FF"/>
    <w:rsid w:val="00561A97"/>
    <w:rsid w:val="0056534D"/>
    <w:rsid w:val="0058171B"/>
    <w:rsid w:val="00582906"/>
    <w:rsid w:val="00594046"/>
    <w:rsid w:val="0059618D"/>
    <w:rsid w:val="005969D2"/>
    <w:rsid w:val="005A37B4"/>
    <w:rsid w:val="005B35BE"/>
    <w:rsid w:val="005E79F4"/>
    <w:rsid w:val="006268D4"/>
    <w:rsid w:val="00631A74"/>
    <w:rsid w:val="00637E71"/>
    <w:rsid w:val="006405ED"/>
    <w:rsid w:val="0064089F"/>
    <w:rsid w:val="00651AFF"/>
    <w:rsid w:val="00661FC2"/>
    <w:rsid w:val="00667C75"/>
    <w:rsid w:val="0067317A"/>
    <w:rsid w:val="006A57D7"/>
    <w:rsid w:val="006C4459"/>
    <w:rsid w:val="006E00C1"/>
    <w:rsid w:val="006E3914"/>
    <w:rsid w:val="006E524E"/>
    <w:rsid w:val="00705E2D"/>
    <w:rsid w:val="007229FB"/>
    <w:rsid w:val="00753506"/>
    <w:rsid w:val="007551C3"/>
    <w:rsid w:val="007559A8"/>
    <w:rsid w:val="00766DAB"/>
    <w:rsid w:val="00767082"/>
    <w:rsid w:val="00780EAE"/>
    <w:rsid w:val="007971FD"/>
    <w:rsid w:val="007B41E9"/>
    <w:rsid w:val="007B51A5"/>
    <w:rsid w:val="007B6423"/>
    <w:rsid w:val="007E08ED"/>
    <w:rsid w:val="007F0BDE"/>
    <w:rsid w:val="007F4AD3"/>
    <w:rsid w:val="008000B0"/>
    <w:rsid w:val="00804433"/>
    <w:rsid w:val="0080585F"/>
    <w:rsid w:val="008136CB"/>
    <w:rsid w:val="00817622"/>
    <w:rsid w:val="0082351B"/>
    <w:rsid w:val="00825806"/>
    <w:rsid w:val="008277BF"/>
    <w:rsid w:val="00830F8D"/>
    <w:rsid w:val="0084012A"/>
    <w:rsid w:val="0084499D"/>
    <w:rsid w:val="00852DE9"/>
    <w:rsid w:val="00874C78"/>
    <w:rsid w:val="00877308"/>
    <w:rsid w:val="008A028D"/>
    <w:rsid w:val="008A0D44"/>
    <w:rsid w:val="008B2C02"/>
    <w:rsid w:val="008C4D2B"/>
    <w:rsid w:val="008D25D6"/>
    <w:rsid w:val="008D2DA5"/>
    <w:rsid w:val="008F2A40"/>
    <w:rsid w:val="008F4728"/>
    <w:rsid w:val="008F7070"/>
    <w:rsid w:val="009243A9"/>
    <w:rsid w:val="00930037"/>
    <w:rsid w:val="00932F1F"/>
    <w:rsid w:val="00940F2E"/>
    <w:rsid w:val="009528E9"/>
    <w:rsid w:val="009614A3"/>
    <w:rsid w:val="00963866"/>
    <w:rsid w:val="00965FB3"/>
    <w:rsid w:val="00973729"/>
    <w:rsid w:val="00975AAB"/>
    <w:rsid w:val="009769DA"/>
    <w:rsid w:val="0098528B"/>
    <w:rsid w:val="00990893"/>
    <w:rsid w:val="009945F7"/>
    <w:rsid w:val="00994733"/>
    <w:rsid w:val="009B1629"/>
    <w:rsid w:val="009B532E"/>
    <w:rsid w:val="009F75C5"/>
    <w:rsid w:val="009F7D1B"/>
    <w:rsid w:val="00A26B8C"/>
    <w:rsid w:val="00A26BDC"/>
    <w:rsid w:val="00A37370"/>
    <w:rsid w:val="00A503F3"/>
    <w:rsid w:val="00A51D4F"/>
    <w:rsid w:val="00A54FF2"/>
    <w:rsid w:val="00A62204"/>
    <w:rsid w:val="00A744D2"/>
    <w:rsid w:val="00A80340"/>
    <w:rsid w:val="00A92EFB"/>
    <w:rsid w:val="00A93912"/>
    <w:rsid w:val="00A954E9"/>
    <w:rsid w:val="00AA1228"/>
    <w:rsid w:val="00AA4E3B"/>
    <w:rsid w:val="00AB1A36"/>
    <w:rsid w:val="00AB6ECE"/>
    <w:rsid w:val="00AC2FDB"/>
    <w:rsid w:val="00AD290A"/>
    <w:rsid w:val="00AD3DAF"/>
    <w:rsid w:val="00B10EFA"/>
    <w:rsid w:val="00B31045"/>
    <w:rsid w:val="00B3632C"/>
    <w:rsid w:val="00B47C67"/>
    <w:rsid w:val="00B47D6C"/>
    <w:rsid w:val="00B5793A"/>
    <w:rsid w:val="00B67BFB"/>
    <w:rsid w:val="00B71BD9"/>
    <w:rsid w:val="00B753CA"/>
    <w:rsid w:val="00B75CBB"/>
    <w:rsid w:val="00B76718"/>
    <w:rsid w:val="00B97B57"/>
    <w:rsid w:val="00BC63DD"/>
    <w:rsid w:val="00BE12E8"/>
    <w:rsid w:val="00BE18FB"/>
    <w:rsid w:val="00BF0ED4"/>
    <w:rsid w:val="00BF1B31"/>
    <w:rsid w:val="00BF3C35"/>
    <w:rsid w:val="00C313CB"/>
    <w:rsid w:val="00C32F55"/>
    <w:rsid w:val="00C3624C"/>
    <w:rsid w:val="00C375BD"/>
    <w:rsid w:val="00C40548"/>
    <w:rsid w:val="00C42D8E"/>
    <w:rsid w:val="00C52F97"/>
    <w:rsid w:val="00C7492A"/>
    <w:rsid w:val="00C763E8"/>
    <w:rsid w:val="00CA21D9"/>
    <w:rsid w:val="00CA6ABA"/>
    <w:rsid w:val="00CB7700"/>
    <w:rsid w:val="00CC027B"/>
    <w:rsid w:val="00CD2E7D"/>
    <w:rsid w:val="00CD323D"/>
    <w:rsid w:val="00CE2A02"/>
    <w:rsid w:val="00D14CCD"/>
    <w:rsid w:val="00D25243"/>
    <w:rsid w:val="00D51CDB"/>
    <w:rsid w:val="00D567DA"/>
    <w:rsid w:val="00D62AD1"/>
    <w:rsid w:val="00D64885"/>
    <w:rsid w:val="00D65A11"/>
    <w:rsid w:val="00D73A00"/>
    <w:rsid w:val="00D77C21"/>
    <w:rsid w:val="00D85AA7"/>
    <w:rsid w:val="00D85F79"/>
    <w:rsid w:val="00DD4039"/>
    <w:rsid w:val="00DD43C0"/>
    <w:rsid w:val="00E15A90"/>
    <w:rsid w:val="00E35F5B"/>
    <w:rsid w:val="00E41FD8"/>
    <w:rsid w:val="00E502FF"/>
    <w:rsid w:val="00E619AA"/>
    <w:rsid w:val="00E7683B"/>
    <w:rsid w:val="00E82545"/>
    <w:rsid w:val="00E8432A"/>
    <w:rsid w:val="00E8436B"/>
    <w:rsid w:val="00E8539A"/>
    <w:rsid w:val="00E95AF5"/>
    <w:rsid w:val="00EB3F92"/>
    <w:rsid w:val="00EC7D47"/>
    <w:rsid w:val="00EE1C80"/>
    <w:rsid w:val="00EF3D0D"/>
    <w:rsid w:val="00EF6903"/>
    <w:rsid w:val="00F07121"/>
    <w:rsid w:val="00F15488"/>
    <w:rsid w:val="00F3175E"/>
    <w:rsid w:val="00F320EA"/>
    <w:rsid w:val="00F361CA"/>
    <w:rsid w:val="00F45047"/>
    <w:rsid w:val="00F50C03"/>
    <w:rsid w:val="00F528DE"/>
    <w:rsid w:val="00F52FEF"/>
    <w:rsid w:val="00F53E13"/>
    <w:rsid w:val="00F611F9"/>
    <w:rsid w:val="00F669F7"/>
    <w:rsid w:val="00F6719C"/>
    <w:rsid w:val="00F7603D"/>
    <w:rsid w:val="00F938D8"/>
    <w:rsid w:val="00FA130B"/>
    <w:rsid w:val="00FD0A54"/>
    <w:rsid w:val="00FD2844"/>
    <w:rsid w:val="00FE7732"/>
    <w:rsid w:val="00FF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0B9C"/>
  <w15:chartTrackingRefBased/>
  <w15:docId w15:val="{633D1808-BE6A-4501-839F-BDB0407F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7D"/>
  </w:style>
  <w:style w:type="paragraph" w:styleId="Heading2">
    <w:name w:val="heading 2"/>
    <w:basedOn w:val="Normal"/>
    <w:link w:val="Heading2Char"/>
    <w:uiPriority w:val="9"/>
    <w:qFormat/>
    <w:rsid w:val="009638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3866"/>
    <w:rPr>
      <w:rFonts w:ascii="Times New Roman" w:eastAsia="Times New Roman" w:hAnsi="Times New Roman" w:cs="Times New Roman"/>
      <w:b/>
      <w:bCs/>
      <w:sz w:val="36"/>
      <w:szCs w:val="36"/>
    </w:rPr>
  </w:style>
  <w:style w:type="character" w:customStyle="1" w:styleId="latoblack">
    <w:name w:val="latoblack"/>
    <w:basedOn w:val="DefaultParagraphFont"/>
    <w:rsid w:val="00963866"/>
  </w:style>
  <w:style w:type="character" w:customStyle="1" w:styleId="mobilblocksec">
    <w:name w:val="mobilblocksec"/>
    <w:basedOn w:val="DefaultParagraphFont"/>
    <w:rsid w:val="00963866"/>
  </w:style>
  <w:style w:type="paragraph" w:styleId="NormalWeb">
    <w:name w:val="Normal (Web)"/>
    <w:basedOn w:val="Normal"/>
    <w:uiPriority w:val="99"/>
    <w:semiHidden/>
    <w:unhideWhenUsed/>
    <w:rsid w:val="009638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866"/>
    <w:rPr>
      <w:b/>
      <w:bCs/>
    </w:rPr>
  </w:style>
  <w:style w:type="paragraph" w:styleId="BalloonText">
    <w:name w:val="Balloon Text"/>
    <w:basedOn w:val="Normal"/>
    <w:link w:val="BalloonTextChar"/>
    <w:uiPriority w:val="99"/>
    <w:semiHidden/>
    <w:unhideWhenUsed/>
    <w:rsid w:val="00D25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243"/>
    <w:rPr>
      <w:rFonts w:ascii="Segoe UI" w:hAnsi="Segoe UI" w:cs="Segoe UI"/>
      <w:sz w:val="18"/>
      <w:szCs w:val="18"/>
    </w:rPr>
  </w:style>
  <w:style w:type="paragraph" w:styleId="ListParagraph">
    <w:name w:val="List Paragraph"/>
    <w:basedOn w:val="Normal"/>
    <w:uiPriority w:val="34"/>
    <w:qFormat/>
    <w:rsid w:val="007B6423"/>
    <w:pPr>
      <w:ind w:left="720"/>
      <w:contextualSpacing/>
    </w:pPr>
  </w:style>
  <w:style w:type="character" w:styleId="CommentReference">
    <w:name w:val="annotation reference"/>
    <w:basedOn w:val="DefaultParagraphFont"/>
    <w:uiPriority w:val="99"/>
    <w:semiHidden/>
    <w:unhideWhenUsed/>
    <w:rsid w:val="0082351B"/>
    <w:rPr>
      <w:sz w:val="16"/>
      <w:szCs w:val="16"/>
    </w:rPr>
  </w:style>
  <w:style w:type="paragraph" w:styleId="CommentText">
    <w:name w:val="annotation text"/>
    <w:basedOn w:val="Normal"/>
    <w:link w:val="CommentTextChar"/>
    <w:uiPriority w:val="99"/>
    <w:semiHidden/>
    <w:unhideWhenUsed/>
    <w:rsid w:val="0082351B"/>
    <w:pPr>
      <w:spacing w:line="240" w:lineRule="auto"/>
    </w:pPr>
    <w:rPr>
      <w:sz w:val="20"/>
      <w:szCs w:val="20"/>
    </w:rPr>
  </w:style>
  <w:style w:type="character" w:customStyle="1" w:styleId="CommentTextChar">
    <w:name w:val="Comment Text Char"/>
    <w:basedOn w:val="DefaultParagraphFont"/>
    <w:link w:val="CommentText"/>
    <w:uiPriority w:val="99"/>
    <w:semiHidden/>
    <w:rsid w:val="0082351B"/>
    <w:rPr>
      <w:sz w:val="20"/>
      <w:szCs w:val="20"/>
    </w:rPr>
  </w:style>
  <w:style w:type="paragraph" w:styleId="CommentSubject">
    <w:name w:val="annotation subject"/>
    <w:basedOn w:val="CommentText"/>
    <w:next w:val="CommentText"/>
    <w:link w:val="CommentSubjectChar"/>
    <w:uiPriority w:val="99"/>
    <w:semiHidden/>
    <w:unhideWhenUsed/>
    <w:rsid w:val="0082351B"/>
    <w:rPr>
      <w:b/>
      <w:bCs/>
    </w:rPr>
  </w:style>
  <w:style w:type="character" w:customStyle="1" w:styleId="CommentSubjectChar">
    <w:name w:val="Comment Subject Char"/>
    <w:basedOn w:val="CommentTextChar"/>
    <w:link w:val="CommentSubject"/>
    <w:uiPriority w:val="99"/>
    <w:semiHidden/>
    <w:rsid w:val="008235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69669">
      <w:bodyDiv w:val="1"/>
      <w:marLeft w:val="0"/>
      <w:marRight w:val="0"/>
      <w:marTop w:val="0"/>
      <w:marBottom w:val="0"/>
      <w:divBdr>
        <w:top w:val="none" w:sz="0" w:space="0" w:color="auto"/>
        <w:left w:val="none" w:sz="0" w:space="0" w:color="auto"/>
        <w:bottom w:val="none" w:sz="0" w:space="0" w:color="auto"/>
        <w:right w:val="none" w:sz="0" w:space="0" w:color="auto"/>
      </w:divBdr>
      <w:divsChild>
        <w:div w:id="1504003634">
          <w:marLeft w:val="0"/>
          <w:marRight w:val="0"/>
          <w:marTop w:val="0"/>
          <w:marBottom w:val="0"/>
          <w:divBdr>
            <w:top w:val="none" w:sz="0" w:space="0" w:color="auto"/>
            <w:left w:val="none" w:sz="0" w:space="0" w:color="auto"/>
            <w:bottom w:val="none" w:sz="0" w:space="0" w:color="auto"/>
            <w:right w:val="none" w:sz="0" w:space="0" w:color="auto"/>
          </w:divBdr>
          <w:divsChild>
            <w:div w:id="1534340562">
              <w:marLeft w:val="0"/>
              <w:marRight w:val="0"/>
              <w:marTop w:val="0"/>
              <w:marBottom w:val="225"/>
              <w:divBdr>
                <w:top w:val="none" w:sz="0" w:space="8" w:color="auto"/>
                <w:left w:val="none" w:sz="0" w:space="8" w:color="auto"/>
                <w:bottom w:val="single" w:sz="6" w:space="8" w:color="D5D5D5"/>
                <w:right w:val="none" w:sz="0" w:space="8" w:color="auto"/>
              </w:divBdr>
            </w:div>
          </w:divsChild>
        </w:div>
      </w:divsChild>
    </w:div>
    <w:div w:id="1119762917">
      <w:bodyDiv w:val="1"/>
      <w:marLeft w:val="0"/>
      <w:marRight w:val="0"/>
      <w:marTop w:val="0"/>
      <w:marBottom w:val="0"/>
      <w:divBdr>
        <w:top w:val="none" w:sz="0" w:space="0" w:color="auto"/>
        <w:left w:val="none" w:sz="0" w:space="0" w:color="auto"/>
        <w:bottom w:val="none" w:sz="0" w:space="0" w:color="auto"/>
        <w:right w:val="none" w:sz="0" w:space="0" w:color="auto"/>
      </w:divBdr>
    </w:div>
    <w:div w:id="2027903801">
      <w:bodyDiv w:val="1"/>
      <w:marLeft w:val="0"/>
      <w:marRight w:val="0"/>
      <w:marTop w:val="0"/>
      <w:marBottom w:val="0"/>
      <w:divBdr>
        <w:top w:val="none" w:sz="0" w:space="0" w:color="auto"/>
        <w:left w:val="none" w:sz="0" w:space="0" w:color="auto"/>
        <w:bottom w:val="none" w:sz="0" w:space="0" w:color="auto"/>
        <w:right w:val="none" w:sz="0" w:space="0" w:color="auto"/>
      </w:divBdr>
    </w:div>
    <w:div w:id="20733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92ff4e-e524-4e6b-bcac-5c88d6f646ba">
      <Terms xmlns="http://schemas.microsoft.com/office/infopath/2007/PartnerControls"/>
    </lcf76f155ced4ddcb4097134ff3c332f>
    <TaxCatchAll xmlns="edc4a2e3-56ec-4fd2-a9db-893721e9ab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567C05E1695A4EB3D3286367216303" ma:contentTypeVersion="15" ma:contentTypeDescription="Create a new document." ma:contentTypeScope="" ma:versionID="89ac32af0100cb77b838528675b62f82">
  <xsd:schema xmlns:xsd="http://www.w3.org/2001/XMLSchema" xmlns:xs="http://www.w3.org/2001/XMLSchema" xmlns:p="http://schemas.microsoft.com/office/2006/metadata/properties" xmlns:ns2="fd92ff4e-e524-4e6b-bcac-5c88d6f646ba" xmlns:ns3="edc4a2e3-56ec-4fd2-a9db-893721e9ab6c" targetNamespace="http://schemas.microsoft.com/office/2006/metadata/properties" ma:root="true" ma:fieldsID="ff408956ea06dbf8b24f53026645045e" ns2:_="" ns3:_="">
    <xsd:import namespace="fd92ff4e-e524-4e6b-bcac-5c88d6f646ba"/>
    <xsd:import namespace="edc4a2e3-56ec-4fd2-a9db-893721e9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2ff4e-e524-4e6b-bcac-5c88d6f64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4a2e3-56ec-4fd2-a9db-893721e9a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d7f705-da94-4a8e-9b73-d498c635eb0b}" ma:internalName="TaxCatchAll" ma:showField="CatchAllData" ma:web="edc4a2e3-56ec-4fd2-a9db-893721e9a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8CFEB-F557-4A77-8137-5FA9D9007FCA}">
  <ds:schemaRefs>
    <ds:schemaRef ds:uri="http://schemas.microsoft.com/sharepoint/v3/contenttype/forms"/>
  </ds:schemaRefs>
</ds:datastoreItem>
</file>

<file path=customXml/itemProps2.xml><?xml version="1.0" encoding="utf-8"?>
<ds:datastoreItem xmlns:ds="http://schemas.openxmlformats.org/officeDocument/2006/customXml" ds:itemID="{0CE794BE-0121-4EBC-B391-CB62D808BF2A}">
  <ds:schemaRefs>
    <ds:schemaRef ds:uri="http://schemas.microsoft.com/office/2006/metadata/properties"/>
    <ds:schemaRef ds:uri="http://schemas.microsoft.com/office/infopath/2007/PartnerControls"/>
    <ds:schemaRef ds:uri="fd92ff4e-e524-4e6b-bcac-5c88d6f646ba"/>
    <ds:schemaRef ds:uri="edc4a2e3-56ec-4fd2-a9db-893721e9ab6c"/>
  </ds:schemaRefs>
</ds:datastoreItem>
</file>

<file path=customXml/itemProps3.xml><?xml version="1.0" encoding="utf-8"?>
<ds:datastoreItem xmlns:ds="http://schemas.openxmlformats.org/officeDocument/2006/customXml" ds:itemID="{B57D843F-7A35-4C9D-9602-8A6565DDB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2ff4e-e524-4e6b-bcac-5c88d6f646ba"/>
    <ds:schemaRef ds:uri="edc4a2e3-56ec-4fd2-a9db-893721e9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Masana Mailliard (Finance)</dc:creator>
  <cp:keywords/>
  <dc:description/>
  <cp:lastModifiedBy>Stephen Mayer (Finance)</cp:lastModifiedBy>
  <cp:revision>4</cp:revision>
  <dcterms:created xsi:type="dcterms:W3CDTF">2022-10-18T13:09:00Z</dcterms:created>
  <dcterms:modified xsi:type="dcterms:W3CDTF">2022-10-18T13:11:00Z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0x01010050567C05E1695A4EB3D3286367216303</vt:lpwstr>
  </property>
</Properties>
</file>