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2D1E7" w14:textId="2312E64E" w:rsidR="003778A4" w:rsidRPr="003778A4" w:rsidRDefault="003778A4" w:rsidP="21E5F65E">
      <w:pPr>
        <w:pStyle w:val="Heading1"/>
        <w:rPr>
          <w:rFonts w:ascii="Lato" w:eastAsia="Lato" w:hAnsi="Lato" w:cs="Lato"/>
        </w:rPr>
      </w:pPr>
    </w:p>
    <w:p w14:paraId="16AB7A57" w14:textId="44698FD1" w:rsidR="003778A4" w:rsidRPr="003778A4" w:rsidRDefault="003778A4" w:rsidP="21E5F65E">
      <w:pPr>
        <w:pStyle w:val="Heading1"/>
        <w:rPr>
          <w:rFonts w:ascii="Lato" w:eastAsia="Lato" w:hAnsi="Lato" w:cs="Lato"/>
        </w:rPr>
      </w:pPr>
      <w:r w:rsidRPr="003778A4">
        <w:rPr>
          <w:rFonts w:ascii="Verdana" w:hAnsi="Verdana"/>
        </w:rPr>
        <w:tab/>
      </w:r>
    </w:p>
    <w:p w14:paraId="4B8112FA" w14:textId="448D6D07" w:rsidR="003778A4" w:rsidRPr="006901D3" w:rsidRDefault="003778A4" w:rsidP="21E5F65E">
      <w:pPr>
        <w:rPr>
          <w:rFonts w:ascii="Lato" w:eastAsia="Lato" w:hAnsi="Lato" w:cs="Lato"/>
        </w:rPr>
      </w:pPr>
      <w:r w:rsidRPr="006901D3">
        <w:rPr>
          <w:rFonts w:ascii="Lato" w:eastAsia="Lato" w:hAnsi="Lato" w:cs="Lato"/>
          <w:u w:val="single"/>
        </w:rPr>
        <w:t>MEETING DATE:</w:t>
      </w:r>
      <w:r w:rsidR="2A68C875" w:rsidRPr="006901D3">
        <w:rPr>
          <w:rFonts w:ascii="Lato" w:eastAsia="Lato" w:hAnsi="Lato" w:cs="Lato"/>
          <w:u w:val="single"/>
        </w:rPr>
        <w:t xml:space="preserve"> </w:t>
      </w:r>
      <w:r w:rsidR="00334717" w:rsidRPr="006901D3">
        <w:rPr>
          <w:rFonts w:ascii="Lato" w:eastAsia="Lato" w:hAnsi="Lato" w:cs="Lato"/>
          <w:b/>
          <w:bCs/>
          <w:color w:val="000000" w:themeColor="text1"/>
        </w:rPr>
        <w:t>July 13</w:t>
      </w:r>
      <w:r w:rsidR="2819F86A" w:rsidRPr="006901D3">
        <w:rPr>
          <w:rFonts w:ascii="Lato" w:eastAsia="Lato" w:hAnsi="Lato" w:cs="Lato"/>
          <w:b/>
          <w:bCs/>
          <w:color w:val="000000" w:themeColor="text1"/>
        </w:rPr>
        <w:t>, 2026</w:t>
      </w:r>
    </w:p>
    <w:p w14:paraId="457935FA" w14:textId="62DF2F38" w:rsidR="374F76EA" w:rsidRPr="006901D3" w:rsidRDefault="374F76EA" w:rsidP="21E5F65E">
      <w:pPr>
        <w:rPr>
          <w:rFonts w:ascii="Lato" w:eastAsia="Lato" w:hAnsi="Lato" w:cs="Lato"/>
        </w:rPr>
      </w:pPr>
    </w:p>
    <w:p w14:paraId="50D9118C" w14:textId="6445764F" w:rsidR="003778A4" w:rsidRPr="006901D3" w:rsidRDefault="003778A4" w:rsidP="21E5F65E">
      <w:pPr>
        <w:rPr>
          <w:rFonts w:ascii="Lato" w:eastAsia="Lato" w:hAnsi="Lato" w:cs="Lato"/>
          <w:color w:val="000000" w:themeColor="text1"/>
        </w:rPr>
      </w:pPr>
      <w:r w:rsidRPr="006901D3">
        <w:rPr>
          <w:rFonts w:ascii="Lato" w:eastAsia="Lato" w:hAnsi="Lato" w:cs="Lato"/>
          <w:b/>
          <w:bCs/>
          <w:u w:val="single"/>
        </w:rPr>
        <w:t>AGENDA ITEM TITLE</w:t>
      </w:r>
      <w:r w:rsidR="00F17D96" w:rsidRPr="006901D3">
        <w:rPr>
          <w:rFonts w:ascii="Lato" w:eastAsia="Lato" w:hAnsi="Lato" w:cs="Lato"/>
          <w:b/>
          <w:bCs/>
        </w:rPr>
        <w:t>:</w:t>
      </w:r>
      <w:r w:rsidR="006B4627" w:rsidRPr="006901D3">
        <w:rPr>
          <w:rFonts w:ascii="Lato" w:eastAsia="Lato" w:hAnsi="Lato" w:cs="Lato"/>
          <w:b/>
          <w:bCs/>
        </w:rPr>
        <w:t xml:space="preserve"> </w:t>
      </w:r>
      <w:r w:rsidR="00334717" w:rsidRPr="006901D3">
        <w:rPr>
          <w:rFonts w:ascii="Lato" w:hAnsi="Lato"/>
          <w:color w:val="080808"/>
          <w:spacing w:val="-2"/>
          <w:w w:val="105"/>
        </w:rPr>
        <w:t>RFP</w:t>
      </w:r>
      <w:r w:rsidR="00334717" w:rsidRPr="006901D3">
        <w:rPr>
          <w:rFonts w:ascii="Lato" w:hAnsi="Lato"/>
          <w:color w:val="080808"/>
          <w:spacing w:val="-7"/>
          <w:w w:val="105"/>
        </w:rPr>
        <w:t xml:space="preserve"> </w:t>
      </w:r>
      <w:r w:rsidR="00334717" w:rsidRPr="006901D3">
        <w:rPr>
          <w:rFonts w:ascii="Lato" w:hAnsi="Lato"/>
          <w:color w:val="080808"/>
          <w:spacing w:val="-2"/>
          <w:w w:val="105"/>
        </w:rPr>
        <w:t>21-522R1</w:t>
      </w:r>
      <w:r w:rsidR="00334717" w:rsidRPr="006901D3">
        <w:rPr>
          <w:rFonts w:ascii="Lato" w:hAnsi="Lato"/>
          <w:color w:val="080808"/>
          <w:spacing w:val="-22"/>
          <w:w w:val="105"/>
        </w:rPr>
        <w:t xml:space="preserve"> </w:t>
      </w:r>
      <w:r w:rsidR="00334717" w:rsidRPr="006901D3">
        <w:rPr>
          <w:rFonts w:ascii="Lato" w:hAnsi="Lato"/>
          <w:color w:val="080808"/>
          <w:spacing w:val="-2"/>
          <w:w w:val="105"/>
        </w:rPr>
        <w:t>for Behavior</w:t>
      </w:r>
      <w:r w:rsidR="00334717" w:rsidRPr="006901D3">
        <w:rPr>
          <w:rFonts w:ascii="Lato" w:hAnsi="Lato"/>
          <w:color w:val="080808"/>
          <w:spacing w:val="17"/>
          <w:w w:val="105"/>
        </w:rPr>
        <w:t xml:space="preserve"> </w:t>
      </w:r>
      <w:r w:rsidR="00334717" w:rsidRPr="006901D3">
        <w:rPr>
          <w:rFonts w:ascii="Lato" w:hAnsi="Lato"/>
          <w:color w:val="080808"/>
          <w:spacing w:val="-2"/>
          <w:w w:val="105"/>
        </w:rPr>
        <w:t>Intervention</w:t>
      </w:r>
      <w:r w:rsidR="00334717" w:rsidRPr="006901D3">
        <w:rPr>
          <w:rFonts w:ascii="Lato" w:hAnsi="Lato"/>
          <w:color w:val="080808"/>
          <w:spacing w:val="-3"/>
          <w:w w:val="105"/>
        </w:rPr>
        <w:t xml:space="preserve"> </w:t>
      </w:r>
      <w:r w:rsidR="00334717" w:rsidRPr="006901D3">
        <w:rPr>
          <w:rFonts w:ascii="Lato" w:hAnsi="Lato"/>
          <w:color w:val="080808"/>
          <w:spacing w:val="-2"/>
          <w:w w:val="105"/>
        </w:rPr>
        <w:t>Services Contract</w:t>
      </w:r>
      <w:r w:rsidR="00334717" w:rsidRPr="006901D3">
        <w:rPr>
          <w:rFonts w:ascii="Lato" w:hAnsi="Lato"/>
          <w:color w:val="080808"/>
          <w:spacing w:val="1"/>
          <w:w w:val="105"/>
        </w:rPr>
        <w:t xml:space="preserve"> </w:t>
      </w:r>
      <w:r w:rsidR="00334717" w:rsidRPr="006901D3">
        <w:rPr>
          <w:rFonts w:ascii="Lato" w:hAnsi="Lato"/>
          <w:color w:val="080808"/>
          <w:spacing w:val="-2"/>
          <w:w w:val="105"/>
        </w:rPr>
        <w:t>Extensions</w:t>
      </w:r>
      <w:r w:rsidR="00334717" w:rsidRPr="006901D3">
        <w:rPr>
          <w:rFonts w:ascii="Lato" w:hAnsi="Lato"/>
          <w:color w:val="080808"/>
          <w:spacing w:val="4"/>
          <w:w w:val="105"/>
        </w:rPr>
        <w:t xml:space="preserve"> </w:t>
      </w:r>
    </w:p>
    <w:p w14:paraId="13B2D662" w14:textId="12DAA122" w:rsidR="0034089D" w:rsidRPr="006901D3" w:rsidRDefault="0034089D" w:rsidP="21E5F65E">
      <w:pPr>
        <w:rPr>
          <w:rFonts w:ascii="Lato" w:eastAsia="Lato" w:hAnsi="Lato" w:cs="Lato"/>
        </w:rPr>
      </w:pPr>
    </w:p>
    <w:p w14:paraId="08D1FFE5" w14:textId="00FAFBA6" w:rsidR="003778A4" w:rsidRPr="006901D3" w:rsidRDefault="003778A4" w:rsidP="21E5F65E">
      <w:pPr>
        <w:rPr>
          <w:rFonts w:ascii="Lato" w:eastAsia="Lato" w:hAnsi="Lato" w:cs="Lato"/>
        </w:rPr>
      </w:pPr>
      <w:r w:rsidRPr="006901D3">
        <w:rPr>
          <w:rFonts w:ascii="Lato" w:eastAsia="Lato" w:hAnsi="Lato" w:cs="Lato"/>
          <w:b/>
          <w:bCs/>
          <w:u w:val="single"/>
        </w:rPr>
        <w:t>QUICK SUMMARY ABSTRACT: (</w:t>
      </w:r>
      <w:r w:rsidR="00F17D96" w:rsidRPr="006901D3">
        <w:rPr>
          <w:rFonts w:ascii="Lato" w:eastAsia="Lato" w:hAnsi="Lato" w:cs="Lato"/>
          <w:b/>
          <w:bCs/>
          <w:u w:val="single"/>
        </w:rPr>
        <w:t>Presented by</w:t>
      </w:r>
      <w:r w:rsidRPr="006901D3">
        <w:rPr>
          <w:rFonts w:ascii="Lato" w:eastAsia="Lato" w:hAnsi="Lato" w:cs="Lato"/>
          <w:b/>
          <w:bCs/>
          <w:u w:val="single"/>
        </w:rPr>
        <w:t>)</w:t>
      </w:r>
      <w:r w:rsidRPr="006901D3">
        <w:rPr>
          <w:rFonts w:ascii="Lato" w:eastAsia="Lato" w:hAnsi="Lato" w:cs="Lato"/>
          <w:b/>
          <w:bCs/>
        </w:rPr>
        <w:t xml:space="preserve"> </w:t>
      </w:r>
    </w:p>
    <w:p w14:paraId="26F85C88" w14:textId="4EE2E079" w:rsidR="736E4875" w:rsidRPr="006901D3" w:rsidRDefault="736E4875" w:rsidP="21E5F65E">
      <w:pPr>
        <w:rPr>
          <w:rFonts w:ascii="Lato" w:eastAsia="Lato" w:hAnsi="Lato" w:cs="Lato"/>
          <w:color w:val="000000" w:themeColor="text1"/>
        </w:rPr>
      </w:pPr>
      <w:r w:rsidRPr="006901D3">
        <w:rPr>
          <w:rFonts w:ascii="Lato" w:eastAsia="Lato" w:hAnsi="Lato" w:cs="Lato"/>
          <w:color w:val="000000" w:themeColor="text1"/>
        </w:rPr>
        <w:t xml:space="preserve">Presented by: Mrs. Kiana King, Interim Chief of Student Services,  </w:t>
      </w:r>
    </w:p>
    <w:p w14:paraId="57BA7FB3" w14:textId="145F720E" w:rsidR="736E4875" w:rsidRPr="006901D3" w:rsidRDefault="736E4875" w:rsidP="21E5F65E">
      <w:pPr>
        <w:rPr>
          <w:rFonts w:ascii="Lato" w:eastAsia="Lato" w:hAnsi="Lato" w:cs="Lato"/>
          <w:color w:val="000000" w:themeColor="text1"/>
        </w:rPr>
      </w:pPr>
      <w:r w:rsidRPr="006901D3">
        <w:rPr>
          <w:rFonts w:ascii="Lato" w:eastAsia="Lato" w:hAnsi="Lato" w:cs="Lato"/>
          <w:color w:val="000000" w:themeColor="text1"/>
        </w:rPr>
        <w:t>Division of Student Services</w:t>
      </w:r>
    </w:p>
    <w:p w14:paraId="03B0DFF4" w14:textId="16A5CAC4" w:rsidR="21E5F65E" w:rsidRPr="006901D3" w:rsidRDefault="21E5F65E" w:rsidP="21E5F65E">
      <w:pPr>
        <w:rPr>
          <w:rFonts w:ascii="Lato" w:eastAsia="Lato" w:hAnsi="Lato" w:cs="Lato"/>
          <w:b/>
          <w:bCs/>
          <w:color w:val="FF0000"/>
        </w:rPr>
      </w:pPr>
    </w:p>
    <w:p w14:paraId="03FB2495" w14:textId="7759A6E4" w:rsidR="003778A4" w:rsidRPr="006901D3" w:rsidRDefault="003778A4" w:rsidP="21E5F65E">
      <w:pPr>
        <w:rPr>
          <w:rFonts w:ascii="Lato" w:eastAsia="Lato" w:hAnsi="Lato" w:cs="Lato"/>
        </w:rPr>
      </w:pPr>
      <w:r w:rsidRPr="006901D3">
        <w:rPr>
          <w:rFonts w:ascii="Lato" w:eastAsia="Lato" w:hAnsi="Lato" w:cs="Lato"/>
          <w:b/>
          <w:bCs/>
          <w:u w:val="single"/>
        </w:rPr>
        <w:t>REQUESTED ACTION</w:t>
      </w:r>
      <w:r w:rsidRPr="006901D3">
        <w:rPr>
          <w:rFonts w:ascii="Lato" w:eastAsia="Lato" w:hAnsi="Lato" w:cs="Lato"/>
          <w:b/>
          <w:bCs/>
        </w:rPr>
        <w:t>:</w:t>
      </w:r>
      <w:r w:rsidRPr="006901D3">
        <w:rPr>
          <w:rFonts w:ascii="Lato" w:eastAsia="Lato" w:hAnsi="Lato" w:cs="Lato"/>
        </w:rPr>
        <w:t xml:space="preserve"> </w:t>
      </w:r>
    </w:p>
    <w:p w14:paraId="4C5536BB" w14:textId="77777777" w:rsidR="006901D3" w:rsidRPr="006901D3" w:rsidRDefault="00334717" w:rsidP="006901D3">
      <w:pPr>
        <w:rPr>
          <w:rFonts w:ascii="Lato" w:hAnsi="Lato" w:cs="Arial"/>
        </w:rPr>
      </w:pPr>
      <w:r w:rsidRPr="006901D3">
        <w:rPr>
          <w:rFonts w:ascii="Lato" w:hAnsi="Lato" w:cs="Arial"/>
          <w:bCs/>
        </w:rPr>
        <w:t xml:space="preserve">It is requested that the Board of Education approve </w:t>
      </w:r>
      <w:r w:rsidR="00806FDC" w:rsidRPr="006901D3">
        <w:rPr>
          <w:rFonts w:ascii="Lato" w:hAnsi="Lato" w:cs="Arial"/>
          <w:bCs/>
        </w:rPr>
        <w:t>a two</w:t>
      </w:r>
      <w:r w:rsidR="006901D3" w:rsidRPr="006901D3">
        <w:rPr>
          <w:rFonts w:ascii="Lato" w:hAnsi="Lato" w:cs="Arial"/>
          <w:bCs/>
        </w:rPr>
        <w:t>-</w:t>
      </w:r>
      <w:r w:rsidR="00806FDC" w:rsidRPr="006901D3">
        <w:rPr>
          <w:rFonts w:ascii="Lato" w:hAnsi="Lato" w:cs="Arial"/>
          <w:bCs/>
        </w:rPr>
        <w:t xml:space="preserve">month </w:t>
      </w:r>
      <w:r w:rsidRPr="006901D3">
        <w:rPr>
          <w:rFonts w:ascii="Lato" w:hAnsi="Lato" w:cs="Arial"/>
          <w:bCs/>
        </w:rPr>
        <w:t xml:space="preserve">contract extension of RFP 21-522R1 </w:t>
      </w:r>
      <w:r w:rsidR="006901D3" w:rsidRPr="006901D3">
        <w:rPr>
          <w:rFonts w:ascii="Lato" w:hAnsi="Lato" w:cs="Arial"/>
          <w:bCs/>
        </w:rPr>
        <w:t>for the</w:t>
      </w:r>
      <w:r w:rsidRPr="006901D3">
        <w:rPr>
          <w:rFonts w:ascii="Lato" w:hAnsi="Lato" w:cs="Arial"/>
          <w:bCs/>
        </w:rPr>
        <w:t xml:space="preserve"> following </w:t>
      </w:r>
      <w:r w:rsidR="00D01D9C" w:rsidRPr="006901D3">
        <w:rPr>
          <w:rFonts w:ascii="Lato" w:hAnsi="Lato" w:cs="Arial"/>
          <w:bCs/>
        </w:rPr>
        <w:t>four</w:t>
      </w:r>
      <w:r w:rsidRPr="006901D3">
        <w:rPr>
          <w:rFonts w:ascii="Lato" w:hAnsi="Lato" w:cs="Arial"/>
          <w:bCs/>
        </w:rPr>
        <w:t xml:space="preserve"> </w:t>
      </w:r>
      <w:r w:rsidR="00D01D9C" w:rsidRPr="006901D3">
        <w:rPr>
          <w:rFonts w:ascii="Lato" w:hAnsi="Lato" w:cs="Arial"/>
          <w:bCs/>
        </w:rPr>
        <w:t xml:space="preserve">(4) </w:t>
      </w:r>
      <w:r w:rsidRPr="006901D3">
        <w:rPr>
          <w:rFonts w:ascii="Lato" w:hAnsi="Lato" w:cs="Arial"/>
          <w:bCs/>
        </w:rPr>
        <w:t xml:space="preserve">vendors: </w:t>
      </w:r>
      <w:r w:rsidR="00D01D9C" w:rsidRPr="006901D3">
        <w:rPr>
          <w:rFonts w:ascii="Lato" w:hAnsi="Lato" w:cs="Arial"/>
          <w:b/>
          <w:bCs/>
        </w:rPr>
        <w:t xml:space="preserve">Cobb Pediatrics (DBA Stepping Stones), Comprehensive Behavior Change, </w:t>
      </w:r>
      <w:proofErr w:type="spellStart"/>
      <w:r w:rsidR="00D01D9C" w:rsidRPr="006901D3">
        <w:rPr>
          <w:rFonts w:ascii="Lato" w:hAnsi="Lato" w:cs="Arial"/>
          <w:b/>
          <w:bCs/>
        </w:rPr>
        <w:t>Kadiant</w:t>
      </w:r>
      <w:proofErr w:type="spellEnd"/>
      <w:r w:rsidR="00D01D9C" w:rsidRPr="006901D3">
        <w:rPr>
          <w:rFonts w:ascii="Lato" w:hAnsi="Lato" w:cs="Arial"/>
          <w:b/>
          <w:bCs/>
        </w:rPr>
        <w:t>, and Southern Behavior Group</w:t>
      </w:r>
      <w:r w:rsidRPr="006901D3">
        <w:rPr>
          <w:rFonts w:ascii="Lato" w:hAnsi="Lato" w:cs="Arial"/>
          <w:b/>
        </w:rPr>
        <w:t xml:space="preserve">, </w:t>
      </w:r>
      <w:r w:rsidRPr="006901D3">
        <w:rPr>
          <w:rFonts w:ascii="Lato" w:hAnsi="Lato" w:cs="Arial"/>
          <w:bCs/>
        </w:rPr>
        <w:t xml:space="preserve">as the most responsive and responsible bidders to provide behavior intervention services for more than </w:t>
      </w:r>
      <w:r w:rsidRPr="006901D3">
        <w:rPr>
          <w:rFonts w:ascii="Lato" w:hAnsi="Lato" w:cs="Arial"/>
          <w:b/>
        </w:rPr>
        <w:t>$100,000.00</w:t>
      </w:r>
      <w:r w:rsidRPr="006901D3">
        <w:rPr>
          <w:rFonts w:ascii="Lato" w:hAnsi="Lato" w:cs="Arial"/>
          <w:bCs/>
        </w:rPr>
        <w:t xml:space="preserve"> per vendor, not to exceed the total contract amount of </w:t>
      </w:r>
      <w:r w:rsidRPr="006901D3">
        <w:rPr>
          <w:rFonts w:ascii="Lato" w:hAnsi="Lato" w:cs="Arial"/>
          <w:b/>
        </w:rPr>
        <w:t>$2,000,000.00</w:t>
      </w:r>
      <w:r w:rsidR="006901D3" w:rsidRPr="006901D3">
        <w:rPr>
          <w:rFonts w:ascii="Lato" w:hAnsi="Lato" w:cs="Arial"/>
          <w:b/>
        </w:rPr>
        <w:t xml:space="preserve">. </w:t>
      </w:r>
      <w:r w:rsidR="006901D3" w:rsidRPr="006901D3">
        <w:rPr>
          <w:rFonts w:ascii="Lato" w:hAnsi="Lato" w:cs="Arial"/>
          <w:bCs/>
        </w:rPr>
        <w:t xml:space="preserve">This RFP was approved by the Board on July 14, </w:t>
      </w:r>
      <w:proofErr w:type="gramStart"/>
      <w:r w:rsidR="006901D3" w:rsidRPr="006901D3">
        <w:rPr>
          <w:rFonts w:ascii="Lato" w:hAnsi="Lato" w:cs="Arial"/>
          <w:bCs/>
        </w:rPr>
        <w:t>2025</w:t>
      </w:r>
      <w:proofErr w:type="gramEnd"/>
      <w:r w:rsidR="006901D3" w:rsidRPr="006901D3">
        <w:rPr>
          <w:rFonts w:ascii="Lato" w:hAnsi="Lato" w:cs="Arial"/>
          <w:bCs/>
        </w:rPr>
        <w:t xml:space="preserve"> and no additional funds are requested at this time.</w:t>
      </w:r>
      <w:r w:rsidR="006901D3">
        <w:rPr>
          <w:rFonts w:ascii="Lato" w:hAnsi="Lato" w:cs="Arial"/>
          <w:bCs/>
        </w:rPr>
        <w:t xml:space="preserve"> </w:t>
      </w:r>
      <w:r w:rsidR="006901D3" w:rsidRPr="006901D3">
        <w:rPr>
          <w:rFonts w:ascii="Lato" w:hAnsi="Lato" w:cs="Arial"/>
          <w:b/>
          <w:bCs/>
        </w:rPr>
        <w:t>This is year 4 of 4 of RFP 21-522R1.</w:t>
      </w:r>
      <w:r w:rsidR="006901D3" w:rsidRPr="006901D3">
        <w:rPr>
          <w:rFonts w:ascii="Lato" w:hAnsi="Lato" w:cs="Arial"/>
        </w:rPr>
        <w:t xml:space="preserve"> Additional time was needed to complete the full RFP solicitation process resulting in the request </w:t>
      </w:r>
      <w:proofErr w:type="gramStart"/>
      <w:r w:rsidR="006901D3" w:rsidRPr="006901D3">
        <w:rPr>
          <w:rFonts w:ascii="Lato" w:hAnsi="Lato" w:cs="Arial"/>
        </w:rPr>
        <w:t>of</w:t>
      </w:r>
      <w:proofErr w:type="gramEnd"/>
      <w:r w:rsidR="006901D3" w:rsidRPr="006901D3">
        <w:rPr>
          <w:rFonts w:ascii="Lato" w:hAnsi="Lato" w:cs="Arial"/>
        </w:rPr>
        <w:t xml:space="preserve"> contract extensions for the current 4 vendors. </w:t>
      </w:r>
    </w:p>
    <w:p w14:paraId="41B2DE06" w14:textId="7C2174B4" w:rsidR="006901D3" w:rsidRPr="006901D3" w:rsidRDefault="006901D3" w:rsidP="006901D3">
      <w:pPr>
        <w:rPr>
          <w:rFonts w:ascii="Lato" w:hAnsi="Lato" w:cs="Arial"/>
          <w:b/>
        </w:rPr>
      </w:pPr>
    </w:p>
    <w:p w14:paraId="1DC56637" w14:textId="77777777" w:rsidR="006B4627" w:rsidRPr="006901D3" w:rsidRDefault="006B4627" w:rsidP="006B4627">
      <w:pPr>
        <w:rPr>
          <w:rFonts w:ascii="Lato" w:hAnsi="Lato" w:cs="Arial"/>
        </w:rPr>
      </w:pPr>
    </w:p>
    <w:p w14:paraId="67DAF5B6" w14:textId="77777777" w:rsidR="006901D3" w:rsidRPr="006901D3" w:rsidRDefault="57FA9E3E" w:rsidP="006901D3">
      <w:pPr>
        <w:pStyle w:val="NoSpacing"/>
        <w:rPr>
          <w:rFonts w:ascii="Lato" w:eastAsia="Lato" w:hAnsi="Lato"/>
          <w:b/>
          <w:bCs/>
          <w:u w:val="single"/>
        </w:rPr>
      </w:pPr>
      <w:r w:rsidRPr="006901D3">
        <w:rPr>
          <w:rFonts w:ascii="Lato" w:eastAsia="Lato" w:hAnsi="Lato"/>
          <w:b/>
          <w:bCs/>
          <w:u w:val="single"/>
        </w:rPr>
        <w:t>RATIONALE</w:t>
      </w:r>
      <w:r w:rsidR="03E31542" w:rsidRPr="006901D3">
        <w:rPr>
          <w:rFonts w:ascii="Lato" w:eastAsia="Lato" w:hAnsi="Lato"/>
          <w:b/>
          <w:bCs/>
          <w:u w:val="single"/>
        </w:rPr>
        <w:t>:</w:t>
      </w:r>
      <w:r w:rsidR="7BA48896" w:rsidRPr="006901D3">
        <w:rPr>
          <w:rFonts w:ascii="Lato" w:eastAsia="Lato" w:hAnsi="Lato"/>
          <w:b/>
          <w:bCs/>
          <w:u w:val="single"/>
        </w:rPr>
        <w:t xml:space="preserve"> </w:t>
      </w:r>
    </w:p>
    <w:p w14:paraId="35E7585A" w14:textId="77777777" w:rsidR="006901D3" w:rsidRPr="006901D3" w:rsidRDefault="006901D3" w:rsidP="006901D3">
      <w:pPr>
        <w:pStyle w:val="NoSpacing"/>
        <w:rPr>
          <w:rFonts w:ascii="Lato" w:eastAsia="Lato" w:hAnsi="Lato"/>
        </w:rPr>
      </w:pPr>
      <w:r w:rsidRPr="006901D3">
        <w:rPr>
          <w:rFonts w:ascii="Lato" w:hAnsi="Lato" w:cs="Segoe UI"/>
          <w:color w:val="000000"/>
        </w:rPr>
        <w:t xml:space="preserve">At the request of the Finance department, the Board of Education </w:t>
      </w:r>
      <w:proofErr w:type="gramStart"/>
      <w:r w:rsidRPr="006901D3">
        <w:rPr>
          <w:rFonts w:ascii="Lato" w:hAnsi="Lato" w:cs="Segoe UI"/>
          <w:color w:val="000000"/>
        </w:rPr>
        <w:t>is</w:t>
      </w:r>
      <w:proofErr w:type="gramEnd"/>
      <w:r w:rsidRPr="006901D3">
        <w:rPr>
          <w:rFonts w:ascii="Lato" w:hAnsi="Lato" w:cs="Segoe UI"/>
          <w:color w:val="000000"/>
        </w:rPr>
        <w:t xml:space="preserve"> asked for a temporary extension of the current RFP contracts for an additional two-month period to ensure continuity of services while the Divisions of Finance and Student Services complete the full procurement process for the upcoming Behavior RFP bid cycle.</w:t>
      </w:r>
    </w:p>
    <w:p w14:paraId="0735561B" w14:textId="77777777" w:rsidR="006901D3" w:rsidRPr="006901D3" w:rsidRDefault="006901D3" w:rsidP="006901D3">
      <w:pPr>
        <w:pStyle w:val="NormalWeb"/>
        <w:spacing w:line="300" w:lineRule="atLeast"/>
        <w:rPr>
          <w:rFonts w:ascii="Lato" w:hAnsi="Lato" w:cs="Segoe UI"/>
          <w:color w:val="000000"/>
        </w:rPr>
      </w:pPr>
      <w:r w:rsidRPr="006901D3">
        <w:rPr>
          <w:rFonts w:ascii="Lato" w:hAnsi="Lato" w:cs="Segoe UI"/>
          <w:color w:val="000000"/>
        </w:rPr>
        <w:t xml:space="preserve">This extension is necessary </w:t>
      </w:r>
      <w:proofErr w:type="gramStart"/>
      <w:r w:rsidRPr="006901D3">
        <w:rPr>
          <w:rFonts w:ascii="Lato" w:hAnsi="Lato" w:cs="Segoe UI"/>
          <w:color w:val="000000"/>
        </w:rPr>
        <w:t>to</w:t>
      </w:r>
      <w:proofErr w:type="gramEnd"/>
      <w:r w:rsidRPr="006901D3">
        <w:rPr>
          <w:rFonts w:ascii="Lato" w:hAnsi="Lato" w:cs="Segoe UI"/>
          <w:color w:val="000000"/>
        </w:rPr>
        <w:t>:</w:t>
      </w:r>
    </w:p>
    <w:p w14:paraId="24350262" w14:textId="77777777" w:rsidR="006901D3" w:rsidRPr="006901D3" w:rsidRDefault="006901D3" w:rsidP="006901D3">
      <w:pPr>
        <w:numPr>
          <w:ilvl w:val="0"/>
          <w:numId w:val="12"/>
        </w:numPr>
        <w:spacing w:before="100" w:beforeAutospacing="1" w:after="100" w:afterAutospacing="1" w:line="300" w:lineRule="atLeast"/>
        <w:rPr>
          <w:rFonts w:ascii="Lato" w:hAnsi="Lato" w:cs="Segoe UI"/>
          <w:color w:val="000000"/>
        </w:rPr>
      </w:pPr>
      <w:r w:rsidRPr="006901D3">
        <w:rPr>
          <w:rStyle w:val="Strong"/>
          <w:rFonts w:ascii="Lato" w:hAnsi="Lato" w:cs="Segoe UI"/>
          <w:b w:val="0"/>
          <w:bCs w:val="0"/>
          <w:color w:val="000000"/>
        </w:rPr>
        <w:t>Maintain uninterrupted services</w:t>
      </w:r>
      <w:r w:rsidRPr="006901D3">
        <w:rPr>
          <w:rStyle w:val="apple-converted-space"/>
          <w:rFonts w:ascii="Lato" w:hAnsi="Lato" w:cs="Segoe UI"/>
          <w:color w:val="000000"/>
        </w:rPr>
        <w:t> </w:t>
      </w:r>
      <w:r w:rsidRPr="006901D3">
        <w:rPr>
          <w:rFonts w:ascii="Lato" w:hAnsi="Lato" w:cs="Segoe UI"/>
          <w:color w:val="000000"/>
        </w:rPr>
        <w:t xml:space="preserve">for students and schools, ensuring that critical </w:t>
      </w:r>
      <w:proofErr w:type="gramStart"/>
      <w:r w:rsidRPr="006901D3">
        <w:rPr>
          <w:rFonts w:ascii="Lato" w:hAnsi="Lato" w:cs="Segoe UI"/>
          <w:color w:val="000000"/>
        </w:rPr>
        <w:t>supports remain</w:t>
      </w:r>
      <w:proofErr w:type="gramEnd"/>
      <w:r w:rsidRPr="006901D3">
        <w:rPr>
          <w:rFonts w:ascii="Lato" w:hAnsi="Lato" w:cs="Segoe UI"/>
          <w:color w:val="000000"/>
        </w:rPr>
        <w:t xml:space="preserve"> in place during the transition period.</w:t>
      </w:r>
    </w:p>
    <w:p w14:paraId="20A92266" w14:textId="77777777" w:rsidR="006901D3" w:rsidRPr="006901D3" w:rsidRDefault="006901D3" w:rsidP="006901D3">
      <w:pPr>
        <w:numPr>
          <w:ilvl w:val="0"/>
          <w:numId w:val="12"/>
        </w:numPr>
        <w:spacing w:before="100" w:beforeAutospacing="1" w:after="100" w:afterAutospacing="1" w:line="300" w:lineRule="atLeast"/>
        <w:rPr>
          <w:rFonts w:ascii="Lato" w:hAnsi="Lato" w:cs="Segoe UI"/>
          <w:color w:val="000000"/>
        </w:rPr>
      </w:pPr>
      <w:r w:rsidRPr="006901D3">
        <w:rPr>
          <w:rStyle w:val="Strong"/>
          <w:rFonts w:ascii="Lato" w:hAnsi="Lato" w:cs="Segoe UI"/>
          <w:b w:val="0"/>
          <w:bCs w:val="0"/>
          <w:color w:val="000000"/>
        </w:rPr>
        <w:t>Allow sufficient time for a comprehensive and compliant RFP process</w:t>
      </w:r>
      <w:r w:rsidRPr="006901D3">
        <w:rPr>
          <w:rFonts w:ascii="Lato" w:hAnsi="Lato" w:cs="Segoe UI"/>
          <w:b/>
          <w:bCs/>
          <w:color w:val="000000"/>
        </w:rPr>
        <w:t>,</w:t>
      </w:r>
      <w:r w:rsidRPr="006901D3">
        <w:rPr>
          <w:rFonts w:ascii="Lato" w:hAnsi="Lato" w:cs="Segoe UI"/>
          <w:color w:val="000000"/>
        </w:rPr>
        <w:t xml:space="preserve"> including solicitation, evaluation, and recommendation of vendors, in alignment with district procurement procedures and regulatory requirements.</w:t>
      </w:r>
    </w:p>
    <w:p w14:paraId="139970C2" w14:textId="77777777" w:rsidR="006901D3" w:rsidRPr="006901D3" w:rsidRDefault="006901D3" w:rsidP="006901D3">
      <w:pPr>
        <w:numPr>
          <w:ilvl w:val="0"/>
          <w:numId w:val="12"/>
        </w:numPr>
        <w:spacing w:before="100" w:beforeAutospacing="1" w:after="100" w:afterAutospacing="1" w:line="300" w:lineRule="atLeast"/>
        <w:rPr>
          <w:rFonts w:ascii="Lato" w:hAnsi="Lato" w:cs="Segoe UI"/>
          <w:color w:val="000000"/>
        </w:rPr>
      </w:pPr>
      <w:r w:rsidRPr="006901D3">
        <w:rPr>
          <w:rStyle w:val="Strong"/>
          <w:rFonts w:ascii="Lato" w:hAnsi="Lato" w:cs="Segoe UI"/>
          <w:b w:val="0"/>
          <w:bCs w:val="0"/>
          <w:color w:val="000000"/>
        </w:rPr>
        <w:t>Support cross-departmental coordination</w:t>
      </w:r>
      <w:r w:rsidRPr="006901D3">
        <w:rPr>
          <w:rStyle w:val="apple-converted-space"/>
          <w:rFonts w:ascii="Lato" w:hAnsi="Lato" w:cs="Segoe UI"/>
          <w:color w:val="000000"/>
        </w:rPr>
        <w:t> </w:t>
      </w:r>
      <w:r w:rsidRPr="006901D3">
        <w:rPr>
          <w:rFonts w:ascii="Lato" w:hAnsi="Lato" w:cs="Segoe UI"/>
          <w:color w:val="000000"/>
        </w:rPr>
        <w:t>between Student Services and Finance to ensure that all elements of the solicitation process are completed with fidelity, accuracy, and transparency.</w:t>
      </w:r>
    </w:p>
    <w:p w14:paraId="008783D1" w14:textId="77777777" w:rsidR="006901D3" w:rsidRPr="006901D3" w:rsidRDefault="006901D3" w:rsidP="006901D3">
      <w:pPr>
        <w:numPr>
          <w:ilvl w:val="0"/>
          <w:numId w:val="12"/>
        </w:numPr>
        <w:spacing w:before="100" w:beforeAutospacing="1" w:after="100" w:afterAutospacing="1" w:line="300" w:lineRule="atLeast"/>
        <w:rPr>
          <w:rFonts w:ascii="Lato" w:hAnsi="Lato" w:cs="Segoe UI"/>
          <w:color w:val="000000"/>
        </w:rPr>
      </w:pPr>
      <w:r w:rsidRPr="006901D3">
        <w:rPr>
          <w:rStyle w:val="Strong"/>
          <w:rFonts w:ascii="Lato" w:hAnsi="Lato" w:cs="Segoe UI"/>
          <w:b w:val="0"/>
          <w:bCs w:val="0"/>
          <w:color w:val="000000"/>
        </w:rPr>
        <w:t>Mitigate operational and compliance risks</w:t>
      </w:r>
      <w:r w:rsidRPr="006901D3">
        <w:rPr>
          <w:rStyle w:val="apple-converted-space"/>
          <w:rFonts w:ascii="Lato" w:hAnsi="Lato" w:cs="Segoe UI"/>
          <w:color w:val="000000"/>
        </w:rPr>
        <w:t> </w:t>
      </w:r>
      <w:r w:rsidRPr="006901D3">
        <w:rPr>
          <w:rFonts w:ascii="Lato" w:hAnsi="Lato" w:cs="Segoe UI"/>
          <w:color w:val="000000"/>
        </w:rPr>
        <w:t>that could result from a lapse in contracted services while a new RFP is finalized.</w:t>
      </w:r>
    </w:p>
    <w:p w14:paraId="2F36FADC" w14:textId="52FBBA6D" w:rsidR="006901D3" w:rsidRPr="006901D3" w:rsidRDefault="006901D3" w:rsidP="006901D3">
      <w:pPr>
        <w:pStyle w:val="NormalWeb"/>
        <w:spacing w:line="300" w:lineRule="atLeast"/>
        <w:rPr>
          <w:rFonts w:ascii="Lato" w:hAnsi="Lato" w:cs="Segoe UI"/>
          <w:color w:val="000000"/>
        </w:rPr>
      </w:pPr>
      <w:r w:rsidRPr="006901D3">
        <w:rPr>
          <w:rFonts w:ascii="Lato" w:hAnsi="Lato" w:cs="Segoe UI"/>
          <w:color w:val="000000"/>
        </w:rPr>
        <w:t>The requested extension is limited in duration and is intended solely to provide the necessary time to complete a thorough and competitive procurement process that will result in high-quality vendor selection for the next contract cycle.</w:t>
      </w:r>
    </w:p>
    <w:p w14:paraId="6B4298AB" w14:textId="77777777" w:rsidR="006901D3" w:rsidRPr="006901D3" w:rsidRDefault="006901D3" w:rsidP="006901D3">
      <w:pPr>
        <w:rPr>
          <w:rFonts w:ascii="Lato" w:eastAsia="Lato" w:hAnsi="Lato" w:cs="Lato"/>
          <w:b/>
          <w:bCs/>
          <w:u w:val="single"/>
        </w:rPr>
      </w:pPr>
    </w:p>
    <w:p w14:paraId="74E7D4A6" w14:textId="77777777" w:rsidR="006901D3" w:rsidRPr="006901D3" w:rsidRDefault="006901D3" w:rsidP="006901D3">
      <w:pPr>
        <w:rPr>
          <w:rFonts w:ascii="Lato" w:eastAsia="Lato" w:hAnsi="Lato" w:cs="Lato"/>
          <w:b/>
          <w:bCs/>
        </w:rPr>
      </w:pPr>
      <w:r w:rsidRPr="006901D3">
        <w:rPr>
          <w:rFonts w:ascii="Lato" w:eastAsia="Lato" w:hAnsi="Lato" w:cs="Lato"/>
          <w:b/>
          <w:bCs/>
          <w:u w:val="single"/>
        </w:rPr>
        <w:lastRenderedPageBreak/>
        <w:t>DETAILS</w:t>
      </w:r>
      <w:r w:rsidRPr="006901D3">
        <w:rPr>
          <w:rFonts w:ascii="Lato" w:eastAsia="Lato" w:hAnsi="Lato" w:cs="Lato"/>
          <w:b/>
          <w:bCs/>
        </w:rPr>
        <w:t xml:space="preserve">: </w:t>
      </w:r>
    </w:p>
    <w:p w14:paraId="7CD5E04F" w14:textId="77777777" w:rsidR="006901D3" w:rsidRPr="006901D3" w:rsidRDefault="006901D3" w:rsidP="006901D3">
      <w:pPr>
        <w:rPr>
          <w:rFonts w:ascii="Lato" w:hAnsi="Lato" w:cs="Arial"/>
        </w:rPr>
      </w:pPr>
      <w:r w:rsidRPr="006901D3">
        <w:rPr>
          <w:rFonts w:ascii="Lato" w:hAnsi="Lato" w:cs="Arial"/>
        </w:rPr>
        <w:t xml:space="preserve">The request for proposals for RFP 21-522R1 was issued October 27, 2020, with responses reviewed through January 2021. The approved DCSD RFP process was followed. </w:t>
      </w:r>
      <w:r w:rsidRPr="006901D3">
        <w:rPr>
          <w:rFonts w:ascii="Lato" w:hAnsi="Lato" w:cs="Arial"/>
          <w:b/>
          <w:bCs/>
        </w:rPr>
        <w:t>This is year 4 of 4 of RFP 21-522R1.</w:t>
      </w:r>
      <w:r w:rsidRPr="006901D3">
        <w:rPr>
          <w:rFonts w:ascii="Lato" w:hAnsi="Lato" w:cs="Arial"/>
        </w:rPr>
        <w:t xml:space="preserve"> Additional time was needed to complete the full RFP solicitation process resulting in the request </w:t>
      </w:r>
      <w:proofErr w:type="gramStart"/>
      <w:r w:rsidRPr="006901D3">
        <w:rPr>
          <w:rFonts w:ascii="Lato" w:hAnsi="Lato" w:cs="Arial"/>
        </w:rPr>
        <w:t>of</w:t>
      </w:r>
      <w:proofErr w:type="gramEnd"/>
      <w:r w:rsidRPr="006901D3">
        <w:rPr>
          <w:rFonts w:ascii="Lato" w:hAnsi="Lato" w:cs="Arial"/>
        </w:rPr>
        <w:t xml:space="preserve"> contract extensions for the current 4 vendors. </w:t>
      </w:r>
    </w:p>
    <w:p w14:paraId="340B2837" w14:textId="77777777" w:rsidR="006901D3" w:rsidRPr="006901D3" w:rsidRDefault="006901D3" w:rsidP="006901D3">
      <w:pPr>
        <w:rPr>
          <w:rFonts w:ascii="Lato" w:hAnsi="Lato" w:cs="Arial"/>
          <w:b/>
          <w:bCs/>
        </w:rPr>
      </w:pPr>
    </w:p>
    <w:p w14:paraId="2B12A704" w14:textId="77777777" w:rsidR="006901D3" w:rsidRPr="006901D3" w:rsidRDefault="006901D3" w:rsidP="006901D3">
      <w:pPr>
        <w:rPr>
          <w:rFonts w:ascii="Lato" w:hAnsi="Lato" w:cs="Arial"/>
        </w:rPr>
      </w:pPr>
      <w:r w:rsidRPr="006901D3">
        <w:rPr>
          <w:rFonts w:ascii="Lato" w:hAnsi="Lato" w:cs="Arial"/>
        </w:rPr>
        <w:t xml:space="preserve">To date, the Division of Student Services has received two-month contract extensions for Cobb Pediatrics (DBA </w:t>
      </w:r>
      <w:proofErr w:type="gramStart"/>
      <w:r w:rsidRPr="006901D3">
        <w:rPr>
          <w:rFonts w:ascii="Lato" w:hAnsi="Lato" w:cs="Arial"/>
        </w:rPr>
        <w:t>Stepping Stones</w:t>
      </w:r>
      <w:proofErr w:type="gramEnd"/>
      <w:r w:rsidRPr="006901D3">
        <w:rPr>
          <w:rFonts w:ascii="Lato" w:hAnsi="Lato" w:cs="Arial"/>
        </w:rPr>
        <w:t xml:space="preserve">), Comprehensive Behavior Change, </w:t>
      </w:r>
      <w:proofErr w:type="spellStart"/>
      <w:r w:rsidRPr="006901D3">
        <w:rPr>
          <w:rFonts w:ascii="Lato" w:hAnsi="Lato" w:cs="Arial"/>
        </w:rPr>
        <w:t>Kadiant</w:t>
      </w:r>
      <w:proofErr w:type="spellEnd"/>
      <w:r w:rsidRPr="006901D3">
        <w:rPr>
          <w:rFonts w:ascii="Lato" w:hAnsi="Lato" w:cs="Arial"/>
        </w:rPr>
        <w:t xml:space="preserve">, and Southern Behavior Group. </w:t>
      </w:r>
    </w:p>
    <w:p w14:paraId="059E008D" w14:textId="77777777" w:rsidR="006901D3" w:rsidRPr="006901D3" w:rsidRDefault="006901D3" w:rsidP="006901D3">
      <w:pPr>
        <w:rPr>
          <w:rFonts w:ascii="Lato" w:hAnsi="Lato" w:cs="Arial"/>
        </w:rPr>
      </w:pPr>
    </w:p>
    <w:p w14:paraId="1987C843" w14:textId="77777777" w:rsidR="006901D3" w:rsidRPr="006901D3" w:rsidRDefault="006901D3" w:rsidP="006901D3">
      <w:pPr>
        <w:spacing w:before="100" w:beforeAutospacing="1" w:after="100" w:afterAutospacing="1" w:line="300" w:lineRule="atLeast"/>
        <w:rPr>
          <w:rFonts w:ascii="Lato" w:hAnsi="Lato" w:cs="Segoe UI"/>
          <w:color w:val="000000"/>
        </w:rPr>
      </w:pPr>
      <w:r w:rsidRPr="006901D3">
        <w:rPr>
          <w:rFonts w:ascii="Lato" w:hAnsi="Lato" w:cs="Segoe UI"/>
          <w:color w:val="000000"/>
        </w:rPr>
        <w:t>The original contract included four (4) one (1)-year extension options, contingent upon DCSD’s decision to extend, vendor acceptance, and approval by the DeKalb County Board of Education.</w:t>
      </w:r>
    </w:p>
    <w:p w14:paraId="091A7E2C" w14:textId="77777777" w:rsidR="006901D3" w:rsidRPr="006901D3" w:rsidRDefault="006901D3" w:rsidP="006901D3">
      <w:pPr>
        <w:spacing w:before="100" w:beforeAutospacing="1" w:after="100" w:afterAutospacing="1" w:line="300" w:lineRule="atLeast"/>
        <w:rPr>
          <w:rFonts w:ascii="Lato" w:hAnsi="Lato" w:cs="Segoe UI"/>
          <w:color w:val="000000"/>
        </w:rPr>
      </w:pPr>
      <w:proofErr w:type="gramStart"/>
      <w:r w:rsidRPr="006901D3">
        <w:rPr>
          <w:rFonts w:ascii="Lato" w:hAnsi="Lato" w:cs="Segoe UI"/>
          <w:color w:val="000000"/>
        </w:rPr>
        <w:t>At this time</w:t>
      </w:r>
      <w:proofErr w:type="gramEnd"/>
      <w:r w:rsidRPr="006901D3">
        <w:rPr>
          <w:rFonts w:ascii="Lato" w:hAnsi="Lato" w:cs="Segoe UI"/>
          <w:color w:val="000000"/>
        </w:rPr>
        <w:t xml:space="preserve">, the Division of Student </w:t>
      </w:r>
      <w:proofErr w:type="gramStart"/>
      <w:r w:rsidRPr="006901D3">
        <w:rPr>
          <w:rFonts w:ascii="Lato" w:hAnsi="Lato" w:cs="Segoe UI"/>
          <w:color w:val="000000"/>
        </w:rPr>
        <w:t>Services</w:t>
      </w:r>
      <w:proofErr w:type="gramEnd"/>
      <w:r w:rsidRPr="006901D3">
        <w:rPr>
          <w:rFonts w:ascii="Lato" w:hAnsi="Lato" w:cs="Segoe UI"/>
          <w:color w:val="000000"/>
        </w:rPr>
        <w:t xml:space="preserve"> in partnership with the Department of Finance, is requesting Board approval for a two-month contract extension to complete the full RFP solicitation process for the upcoming bid window. This additional time is necessary to ensure:</w:t>
      </w:r>
    </w:p>
    <w:p w14:paraId="58670A91" w14:textId="77777777" w:rsidR="006901D3" w:rsidRPr="006901D3" w:rsidRDefault="006901D3" w:rsidP="006901D3">
      <w:pPr>
        <w:numPr>
          <w:ilvl w:val="0"/>
          <w:numId w:val="13"/>
        </w:numPr>
        <w:spacing w:before="100" w:beforeAutospacing="1" w:after="100" w:afterAutospacing="1" w:line="300" w:lineRule="atLeast"/>
        <w:rPr>
          <w:rFonts w:ascii="Lato" w:hAnsi="Lato" w:cs="Segoe UI"/>
          <w:color w:val="000000"/>
        </w:rPr>
      </w:pPr>
      <w:r w:rsidRPr="006901D3">
        <w:rPr>
          <w:rFonts w:ascii="Lato" w:hAnsi="Lato" w:cs="Segoe UI"/>
          <w:color w:val="000000"/>
        </w:rPr>
        <w:t>Continuity of critical services for students with disabilities without interruption</w:t>
      </w:r>
    </w:p>
    <w:p w14:paraId="040D3971" w14:textId="77777777" w:rsidR="006901D3" w:rsidRPr="006901D3" w:rsidRDefault="006901D3" w:rsidP="006901D3">
      <w:pPr>
        <w:numPr>
          <w:ilvl w:val="0"/>
          <w:numId w:val="13"/>
        </w:numPr>
        <w:spacing w:before="100" w:beforeAutospacing="1" w:after="100" w:afterAutospacing="1" w:line="300" w:lineRule="atLeast"/>
        <w:rPr>
          <w:rFonts w:ascii="Lato" w:hAnsi="Lato" w:cs="Segoe UI"/>
          <w:color w:val="000000"/>
        </w:rPr>
      </w:pPr>
      <w:r w:rsidRPr="006901D3">
        <w:rPr>
          <w:rFonts w:ascii="Lato" w:hAnsi="Lato" w:cs="Segoe UI"/>
          <w:color w:val="000000"/>
        </w:rPr>
        <w:t>Completion of a thorough, competitive, and compliant RFP process, including vendor solicitation, evaluation, and recommendation</w:t>
      </w:r>
    </w:p>
    <w:p w14:paraId="0A615296" w14:textId="77777777" w:rsidR="006901D3" w:rsidRPr="006901D3" w:rsidRDefault="006901D3" w:rsidP="006901D3">
      <w:pPr>
        <w:numPr>
          <w:ilvl w:val="0"/>
          <w:numId w:val="13"/>
        </w:numPr>
        <w:spacing w:before="100" w:beforeAutospacing="1" w:after="100" w:afterAutospacing="1" w:line="300" w:lineRule="atLeast"/>
        <w:rPr>
          <w:rFonts w:ascii="Lato" w:hAnsi="Lato" w:cs="Segoe UI"/>
          <w:color w:val="000000"/>
        </w:rPr>
      </w:pPr>
      <w:r w:rsidRPr="006901D3">
        <w:rPr>
          <w:rFonts w:ascii="Lato" w:hAnsi="Lato" w:cs="Segoe UI"/>
          <w:color w:val="000000"/>
        </w:rPr>
        <w:t>Alignment with district procurement procedures and internal controls</w:t>
      </w:r>
    </w:p>
    <w:p w14:paraId="52A9F040" w14:textId="77777777" w:rsidR="006901D3" w:rsidRPr="006901D3" w:rsidRDefault="006901D3" w:rsidP="006901D3">
      <w:pPr>
        <w:numPr>
          <w:ilvl w:val="0"/>
          <w:numId w:val="13"/>
        </w:numPr>
        <w:spacing w:before="100" w:beforeAutospacing="1" w:after="100" w:afterAutospacing="1" w:line="300" w:lineRule="atLeast"/>
        <w:rPr>
          <w:rFonts w:ascii="Lato" w:hAnsi="Lato" w:cs="Segoe UI"/>
          <w:color w:val="000000"/>
        </w:rPr>
      </w:pPr>
      <w:r w:rsidRPr="006901D3">
        <w:rPr>
          <w:rFonts w:ascii="Lato" w:hAnsi="Lato" w:cs="Segoe UI"/>
          <w:color w:val="000000"/>
        </w:rPr>
        <w:t>Adequate coordination between Student Services and Finance to finalize vendor selection</w:t>
      </w:r>
    </w:p>
    <w:p w14:paraId="5C72A416" w14:textId="77777777" w:rsidR="006901D3" w:rsidRPr="006901D3" w:rsidRDefault="006901D3" w:rsidP="006901D3">
      <w:pPr>
        <w:spacing w:before="100" w:beforeAutospacing="1" w:after="100" w:afterAutospacing="1" w:line="300" w:lineRule="atLeast"/>
        <w:rPr>
          <w:rFonts w:ascii="Lato" w:hAnsi="Lato" w:cs="Segoe UI"/>
          <w:color w:val="000000"/>
        </w:rPr>
      </w:pPr>
      <w:r w:rsidRPr="006901D3">
        <w:rPr>
          <w:rFonts w:ascii="Lato" w:hAnsi="Lato" w:cs="Segoe UI"/>
          <w:color w:val="000000"/>
        </w:rPr>
        <w:t>This short-term extension is limited in scope and duration and is intended solely to provide the necessary time to complete a high-quality procurement process that will support long-term service delivery for students.</w:t>
      </w:r>
    </w:p>
    <w:p w14:paraId="6CFA72EB" w14:textId="5B9C7541" w:rsidR="00F17D96" w:rsidRPr="006901D3" w:rsidRDefault="00F17D96" w:rsidP="21E5F65E">
      <w:pPr>
        <w:jc w:val="both"/>
        <w:rPr>
          <w:rFonts w:ascii="Lato" w:eastAsia="Lato" w:hAnsi="Lato" w:cs="Lato"/>
          <w:color w:val="000000" w:themeColor="text1"/>
        </w:rPr>
      </w:pPr>
    </w:p>
    <w:p w14:paraId="3E11BC8E" w14:textId="641084DC" w:rsidR="00F17D96" w:rsidRPr="006901D3" w:rsidRDefault="57FA9E3E" w:rsidP="21E5F65E">
      <w:pPr>
        <w:rPr>
          <w:rStyle w:val="normaltextrun"/>
          <w:rFonts w:ascii="Lato" w:eastAsia="Lato" w:hAnsi="Lato" w:cs="Lato"/>
          <w:color w:val="000000" w:themeColor="text1"/>
        </w:rPr>
      </w:pPr>
      <w:proofErr w:type="gramStart"/>
      <w:r w:rsidRPr="006901D3">
        <w:rPr>
          <w:rFonts w:ascii="Lato" w:eastAsia="Lato" w:hAnsi="Lato" w:cs="Lato"/>
          <w:b/>
          <w:bCs/>
          <w:u w:val="single"/>
        </w:rPr>
        <w:t>SUMMARY</w:t>
      </w:r>
      <w:r w:rsidR="77E76CC6" w:rsidRPr="006901D3">
        <w:rPr>
          <w:rFonts w:ascii="Lato" w:eastAsia="Lato" w:hAnsi="Lato" w:cs="Lato"/>
          <w:b/>
          <w:bCs/>
          <w:u w:val="single"/>
        </w:rPr>
        <w:t>:</w:t>
      </w:r>
      <w:r w:rsidR="0F2E5511" w:rsidRPr="006901D3">
        <w:rPr>
          <w:rStyle w:val="normaltextrun"/>
          <w:rFonts w:ascii="Lato" w:eastAsia="Lato" w:hAnsi="Lato" w:cs="Lato"/>
          <w:color w:val="000000" w:themeColor="text1"/>
        </w:rPr>
        <w:t>.</w:t>
      </w:r>
      <w:proofErr w:type="gramEnd"/>
    </w:p>
    <w:p w14:paraId="25304C0F" w14:textId="7E3E1389" w:rsidR="0069008C" w:rsidRPr="006901D3" w:rsidRDefault="0069008C" w:rsidP="0069008C">
      <w:pPr>
        <w:pStyle w:val="NormalWeb"/>
        <w:spacing w:line="300" w:lineRule="atLeast"/>
        <w:rPr>
          <w:rFonts w:ascii="Lato" w:hAnsi="Lato" w:cs="Segoe UI"/>
          <w:color w:val="000000"/>
        </w:rPr>
      </w:pPr>
      <w:r w:rsidRPr="006901D3">
        <w:rPr>
          <w:rFonts w:ascii="Lato" w:hAnsi="Lato" w:cs="Segoe UI"/>
          <w:color w:val="000000"/>
        </w:rPr>
        <w:t xml:space="preserve">Approval of the </w:t>
      </w:r>
      <w:r w:rsidR="00C67FA0" w:rsidRPr="006901D3">
        <w:rPr>
          <w:rFonts w:ascii="Lato" w:hAnsi="Lato" w:cs="Segoe UI"/>
          <w:color w:val="000000"/>
        </w:rPr>
        <w:t xml:space="preserve">two-month </w:t>
      </w:r>
      <w:r w:rsidRPr="006901D3">
        <w:rPr>
          <w:rFonts w:ascii="Lato" w:hAnsi="Lato" w:cs="Segoe UI"/>
          <w:color w:val="000000"/>
        </w:rPr>
        <w:t>extension of RFP 21-522R1 will allow the DeKalb County School District (DCSD) to continue accessing certified staff with specialized behavioral training during the transition period. The continuation of these contracts will ensure ongoing access to Board Certified Behavior Analysts (BCBAs)</w:t>
      </w:r>
      <w:proofErr w:type="gramStart"/>
      <w:r w:rsidRPr="006901D3">
        <w:rPr>
          <w:rFonts w:ascii="Lato" w:hAnsi="Lato" w:cs="Segoe UI"/>
          <w:color w:val="000000"/>
        </w:rPr>
        <w:t xml:space="preserve"> who</w:t>
      </w:r>
      <w:proofErr w:type="gramEnd"/>
      <w:r w:rsidRPr="006901D3">
        <w:rPr>
          <w:rFonts w:ascii="Lato" w:hAnsi="Lato" w:cs="Segoe UI"/>
          <w:color w:val="000000"/>
        </w:rPr>
        <w:t xml:space="preserve"> provide intensive, individualized behavior interventions and appropriate classroom </w:t>
      </w:r>
      <w:proofErr w:type="gramStart"/>
      <w:r w:rsidRPr="006901D3">
        <w:rPr>
          <w:rFonts w:ascii="Lato" w:hAnsi="Lato" w:cs="Segoe UI"/>
          <w:color w:val="000000"/>
        </w:rPr>
        <w:t>supports</w:t>
      </w:r>
      <w:proofErr w:type="gramEnd"/>
      <w:r w:rsidRPr="006901D3">
        <w:rPr>
          <w:rFonts w:ascii="Lato" w:hAnsi="Lato" w:cs="Segoe UI"/>
          <w:color w:val="000000"/>
        </w:rPr>
        <w:t xml:space="preserve"> for students with disabilities.</w:t>
      </w:r>
    </w:p>
    <w:p w14:paraId="48E2A0FC" w14:textId="77777777" w:rsidR="0069008C" w:rsidRPr="006901D3" w:rsidRDefault="0069008C" w:rsidP="0069008C">
      <w:pPr>
        <w:pStyle w:val="NormalWeb"/>
        <w:spacing w:line="300" w:lineRule="atLeast"/>
        <w:rPr>
          <w:rFonts w:ascii="Lato" w:hAnsi="Lato" w:cs="Segoe UI"/>
          <w:color w:val="000000"/>
        </w:rPr>
      </w:pPr>
      <w:r w:rsidRPr="006901D3">
        <w:rPr>
          <w:rFonts w:ascii="Lato" w:hAnsi="Lato" w:cs="Segoe UI"/>
          <w:color w:val="000000"/>
        </w:rPr>
        <w:t>Additionally, the extended contracts will support the continued delivery of professional learning for both special and general education staff, ensuring alignment with current evidence-based practices, strategies, and trends for effectively supporting students exhibiting intensive behavioral challenges.</w:t>
      </w:r>
    </w:p>
    <w:p w14:paraId="3946AC9A" w14:textId="77777777" w:rsidR="0069008C" w:rsidRPr="006901D3" w:rsidRDefault="0069008C" w:rsidP="0069008C">
      <w:pPr>
        <w:pStyle w:val="NormalWeb"/>
        <w:spacing w:line="300" w:lineRule="atLeast"/>
        <w:rPr>
          <w:rFonts w:ascii="Lato" w:hAnsi="Lato" w:cs="Segoe UI"/>
          <w:color w:val="000000"/>
        </w:rPr>
      </w:pPr>
      <w:r w:rsidRPr="006901D3">
        <w:rPr>
          <w:rFonts w:ascii="Lato" w:hAnsi="Lato" w:cs="Segoe UI"/>
          <w:color w:val="000000"/>
        </w:rPr>
        <w:lastRenderedPageBreak/>
        <w:t xml:space="preserve">Maintaining these services during the extension period is critical to ensuring continuity of support for students and staff while the </w:t>
      </w:r>
      <w:proofErr w:type="gramStart"/>
      <w:r w:rsidRPr="006901D3">
        <w:rPr>
          <w:rFonts w:ascii="Lato" w:hAnsi="Lato" w:cs="Segoe UI"/>
          <w:color w:val="000000"/>
        </w:rPr>
        <w:t>District</w:t>
      </w:r>
      <w:proofErr w:type="gramEnd"/>
      <w:r w:rsidRPr="006901D3">
        <w:rPr>
          <w:rFonts w:ascii="Lato" w:hAnsi="Lato" w:cs="Segoe UI"/>
          <w:color w:val="000000"/>
        </w:rPr>
        <w:t xml:space="preserve"> completes the upcoming RFP solicitation process.</w:t>
      </w:r>
    </w:p>
    <w:p w14:paraId="5C0ABEFC" w14:textId="77777777" w:rsidR="006B4627" w:rsidRPr="006901D3" w:rsidRDefault="006B4627" w:rsidP="006B4627">
      <w:pPr>
        <w:rPr>
          <w:rFonts w:ascii="Lato" w:eastAsia="Lato" w:hAnsi="Lato" w:cs="Lato"/>
        </w:rPr>
      </w:pPr>
    </w:p>
    <w:p w14:paraId="1661C976" w14:textId="56BE7846" w:rsidR="00BC60F4" w:rsidRPr="006901D3" w:rsidRDefault="00BC60F4" w:rsidP="21E5F65E">
      <w:pPr>
        <w:rPr>
          <w:rFonts w:ascii="Lato" w:eastAsia="Lato" w:hAnsi="Lato" w:cs="Lato"/>
        </w:rPr>
      </w:pPr>
    </w:p>
    <w:p w14:paraId="02588D4E" w14:textId="67A13F0B" w:rsidR="00F17D96" w:rsidRPr="006901D3" w:rsidRDefault="57FA9E3E" w:rsidP="21E5F65E">
      <w:pPr>
        <w:rPr>
          <w:rFonts w:ascii="Lato" w:eastAsia="Lato" w:hAnsi="Lato" w:cs="Lato"/>
          <w:b/>
          <w:bCs/>
          <w:color w:val="FF0000"/>
        </w:rPr>
      </w:pPr>
      <w:r w:rsidRPr="006901D3">
        <w:rPr>
          <w:rFonts w:ascii="Lato" w:eastAsia="Lato" w:hAnsi="Lato" w:cs="Lato"/>
          <w:b/>
          <w:bCs/>
          <w:u w:val="single"/>
        </w:rPr>
        <w:t>FINANCIAL IMPACT</w:t>
      </w:r>
      <w:r w:rsidR="03E31542" w:rsidRPr="006901D3">
        <w:rPr>
          <w:rFonts w:ascii="Lato" w:eastAsia="Lato" w:hAnsi="Lato" w:cs="Lato"/>
          <w:b/>
          <w:bCs/>
        </w:rPr>
        <w:t>:</w:t>
      </w:r>
      <w:r w:rsidR="2BC1F276" w:rsidRPr="006901D3">
        <w:rPr>
          <w:rFonts w:ascii="Lato" w:eastAsia="Lato" w:hAnsi="Lato" w:cs="Lato"/>
          <w:b/>
          <w:bCs/>
        </w:rPr>
        <w:t xml:space="preserve"> </w:t>
      </w:r>
    </w:p>
    <w:p w14:paraId="68FDEA4D" w14:textId="77777777" w:rsidR="00334717" w:rsidRPr="006901D3" w:rsidRDefault="00334717" w:rsidP="00334717">
      <w:pPr>
        <w:rPr>
          <w:rFonts w:ascii="Lato" w:hAnsi="Lato" w:cs="Arial"/>
        </w:rPr>
      </w:pPr>
      <w:r w:rsidRPr="006901D3">
        <w:rPr>
          <w:rFonts w:ascii="Lato" w:hAnsi="Lato" w:cs="Arial"/>
        </w:rPr>
        <w:t xml:space="preserve">The contract amount from the </w:t>
      </w:r>
      <w:r w:rsidRPr="006901D3">
        <w:rPr>
          <w:rFonts w:ascii="Lato" w:hAnsi="Lato" w:cs="Arial"/>
          <w:b/>
          <w:bCs/>
        </w:rPr>
        <w:t>general budget</w:t>
      </w:r>
      <w:r w:rsidRPr="006901D3">
        <w:rPr>
          <w:rFonts w:ascii="Lato" w:hAnsi="Lato" w:cs="Arial"/>
        </w:rPr>
        <w:t xml:space="preserve"> will be </w:t>
      </w:r>
      <w:r w:rsidRPr="006901D3">
        <w:rPr>
          <w:rFonts w:ascii="Lato" w:hAnsi="Lato" w:cs="Arial"/>
          <w:b/>
          <w:bCs/>
        </w:rPr>
        <w:t xml:space="preserve">$1,000,000.00 </w:t>
      </w:r>
      <w:r w:rsidRPr="006901D3">
        <w:rPr>
          <w:rFonts w:ascii="Lato" w:hAnsi="Lato"/>
          <w:color w:val="080808"/>
          <w:w w:val="110"/>
        </w:rPr>
        <w:t>(Charge code: 100</w:t>
      </w:r>
      <w:r w:rsidRPr="006901D3">
        <w:rPr>
          <w:rFonts w:ascii="Lato" w:hAnsi="Lato"/>
          <w:color w:val="3A3A3A"/>
          <w:w w:val="110"/>
        </w:rPr>
        <w:t>.</w:t>
      </w:r>
      <w:r w:rsidRPr="006901D3">
        <w:rPr>
          <w:rFonts w:ascii="Lato" w:hAnsi="Lato"/>
          <w:color w:val="080808"/>
          <w:w w:val="110"/>
        </w:rPr>
        <w:t>2100</w:t>
      </w:r>
      <w:r w:rsidRPr="006901D3">
        <w:rPr>
          <w:rFonts w:ascii="Lato" w:hAnsi="Lato"/>
          <w:color w:val="3A3A3A"/>
          <w:w w:val="110"/>
        </w:rPr>
        <w:t>.</w:t>
      </w:r>
      <w:r w:rsidRPr="006901D3">
        <w:rPr>
          <w:rFonts w:ascii="Lato" w:hAnsi="Lato"/>
          <w:color w:val="080808"/>
          <w:w w:val="110"/>
        </w:rPr>
        <w:t>530000.00011.7340.2021</w:t>
      </w:r>
      <w:r w:rsidRPr="006901D3">
        <w:rPr>
          <w:rFonts w:ascii="Lato" w:hAnsi="Lato"/>
          <w:color w:val="3A3A3A"/>
          <w:w w:val="110"/>
        </w:rPr>
        <w:t>.</w:t>
      </w:r>
      <w:r w:rsidRPr="006901D3">
        <w:rPr>
          <w:rFonts w:ascii="Lato" w:hAnsi="Lato"/>
          <w:color w:val="1A1A1A"/>
          <w:w w:val="110"/>
        </w:rPr>
        <w:t xml:space="preserve">8010.094.0000) and </w:t>
      </w:r>
      <w:r w:rsidRPr="006901D3">
        <w:rPr>
          <w:rFonts w:ascii="Lato" w:hAnsi="Lato"/>
          <w:b/>
          <w:bCs/>
          <w:color w:val="1A1A1A"/>
          <w:w w:val="110"/>
        </w:rPr>
        <w:t>$1,000,000.00</w:t>
      </w:r>
      <w:r w:rsidRPr="006901D3">
        <w:rPr>
          <w:rFonts w:ascii="Lato" w:hAnsi="Lato"/>
          <w:color w:val="1A1A1A"/>
          <w:w w:val="110"/>
        </w:rPr>
        <w:t xml:space="preserve"> from </w:t>
      </w:r>
      <w:r w:rsidRPr="006901D3">
        <w:rPr>
          <w:rFonts w:ascii="Lato" w:hAnsi="Lato"/>
          <w:b/>
          <w:bCs/>
          <w:color w:val="1A1A1A"/>
          <w:w w:val="110"/>
        </w:rPr>
        <w:t>IDEA federal dollars</w:t>
      </w:r>
      <w:r w:rsidRPr="006901D3">
        <w:rPr>
          <w:rFonts w:ascii="Lato" w:hAnsi="Lato"/>
          <w:color w:val="1A1A1A"/>
          <w:w w:val="110"/>
        </w:rPr>
        <w:t xml:space="preserve"> (Charge</w:t>
      </w:r>
      <w:r w:rsidRPr="006901D3">
        <w:rPr>
          <w:rFonts w:ascii="Lato" w:hAnsi="Lato"/>
          <w:color w:val="1A1A1A"/>
          <w:spacing w:val="-8"/>
          <w:w w:val="110"/>
        </w:rPr>
        <w:t xml:space="preserve"> </w:t>
      </w:r>
      <w:r w:rsidRPr="006901D3">
        <w:rPr>
          <w:rFonts w:ascii="Lato" w:hAnsi="Lato"/>
          <w:color w:val="080808"/>
          <w:w w:val="110"/>
        </w:rPr>
        <w:t>code</w:t>
      </w:r>
      <w:r w:rsidRPr="006901D3">
        <w:rPr>
          <w:rFonts w:ascii="Lato" w:hAnsi="Lato"/>
          <w:color w:val="3A3A3A"/>
          <w:w w:val="110"/>
        </w:rPr>
        <w:t>:</w:t>
      </w:r>
      <w:r w:rsidRPr="006901D3">
        <w:rPr>
          <w:rFonts w:ascii="Lato" w:hAnsi="Lato"/>
          <w:color w:val="3A3A3A"/>
          <w:spacing w:val="-17"/>
          <w:w w:val="110"/>
        </w:rPr>
        <w:t xml:space="preserve"> </w:t>
      </w:r>
      <w:r w:rsidRPr="006901D3">
        <w:rPr>
          <w:rFonts w:ascii="Lato" w:hAnsi="Lato"/>
          <w:color w:val="080808"/>
          <w:w w:val="110"/>
        </w:rPr>
        <w:t>404</w:t>
      </w:r>
      <w:r w:rsidRPr="006901D3">
        <w:rPr>
          <w:rFonts w:ascii="Lato" w:hAnsi="Lato"/>
          <w:color w:val="3A3A3A"/>
          <w:w w:val="110"/>
        </w:rPr>
        <w:t>.</w:t>
      </w:r>
      <w:r w:rsidRPr="006901D3">
        <w:rPr>
          <w:rFonts w:ascii="Lato" w:hAnsi="Lato"/>
          <w:color w:val="080808"/>
          <w:w w:val="110"/>
        </w:rPr>
        <w:t>2100.530000</w:t>
      </w:r>
      <w:r w:rsidRPr="006901D3">
        <w:rPr>
          <w:rFonts w:ascii="Lato" w:hAnsi="Lato"/>
          <w:color w:val="3A3A3A"/>
          <w:w w:val="110"/>
        </w:rPr>
        <w:t>.</w:t>
      </w:r>
      <w:r w:rsidRPr="006901D3">
        <w:rPr>
          <w:rFonts w:ascii="Lato" w:hAnsi="Lato"/>
          <w:color w:val="080808"/>
          <w:w w:val="110"/>
        </w:rPr>
        <w:t>05021</w:t>
      </w:r>
      <w:r w:rsidRPr="006901D3">
        <w:rPr>
          <w:rFonts w:ascii="Lato" w:hAnsi="Lato"/>
          <w:color w:val="3A3A3A"/>
          <w:w w:val="110"/>
        </w:rPr>
        <w:t>.</w:t>
      </w:r>
      <w:r w:rsidRPr="006901D3">
        <w:rPr>
          <w:rFonts w:ascii="Lato" w:hAnsi="Lato"/>
          <w:color w:val="080808"/>
          <w:w w:val="110"/>
        </w:rPr>
        <w:t>7340</w:t>
      </w:r>
      <w:r w:rsidRPr="006901D3">
        <w:rPr>
          <w:rFonts w:ascii="Lato" w:hAnsi="Lato"/>
          <w:color w:val="3A3A3A"/>
          <w:w w:val="110"/>
        </w:rPr>
        <w:t>.</w:t>
      </w:r>
      <w:r w:rsidRPr="006901D3">
        <w:rPr>
          <w:rFonts w:ascii="Lato" w:hAnsi="Lato"/>
          <w:color w:val="080808"/>
          <w:w w:val="110"/>
        </w:rPr>
        <w:t>2824</w:t>
      </w:r>
      <w:r w:rsidRPr="006901D3">
        <w:rPr>
          <w:rFonts w:ascii="Lato" w:hAnsi="Lato"/>
          <w:color w:val="3A3A3A"/>
          <w:w w:val="110"/>
        </w:rPr>
        <w:t>.</w:t>
      </w:r>
      <w:r w:rsidRPr="006901D3">
        <w:rPr>
          <w:rFonts w:ascii="Lato" w:hAnsi="Lato"/>
          <w:color w:val="080808"/>
          <w:w w:val="110"/>
        </w:rPr>
        <w:t>8010</w:t>
      </w:r>
      <w:r w:rsidRPr="006901D3">
        <w:rPr>
          <w:rFonts w:ascii="Lato" w:hAnsi="Lato"/>
          <w:color w:val="3A3A3A"/>
          <w:w w:val="110"/>
        </w:rPr>
        <w:t>.</w:t>
      </w:r>
      <w:r w:rsidRPr="006901D3">
        <w:rPr>
          <w:rFonts w:ascii="Lato" w:hAnsi="Lato"/>
          <w:color w:val="080808"/>
          <w:w w:val="110"/>
        </w:rPr>
        <w:t>094</w:t>
      </w:r>
      <w:r w:rsidRPr="006901D3">
        <w:rPr>
          <w:rFonts w:ascii="Lato" w:hAnsi="Lato"/>
          <w:color w:val="3A3A3A"/>
          <w:w w:val="110"/>
        </w:rPr>
        <w:t>.</w:t>
      </w:r>
      <w:r w:rsidRPr="006901D3">
        <w:rPr>
          <w:rFonts w:ascii="Lato" w:hAnsi="Lato"/>
          <w:color w:val="080808"/>
          <w:w w:val="110"/>
        </w:rPr>
        <w:t>2026)</w:t>
      </w:r>
      <w:r w:rsidRPr="006901D3">
        <w:rPr>
          <w:rFonts w:ascii="Lato" w:hAnsi="Lato"/>
          <w:color w:val="3A3A3A"/>
          <w:w w:val="110"/>
        </w:rPr>
        <w:t xml:space="preserve">. The financial impact is contingent upon the number of students that require specialized support as well as the number of BCBAs provided </w:t>
      </w:r>
      <w:proofErr w:type="gramStart"/>
      <w:r w:rsidRPr="006901D3">
        <w:rPr>
          <w:rFonts w:ascii="Lato" w:hAnsi="Lato"/>
          <w:color w:val="3A3A3A"/>
          <w:w w:val="110"/>
        </w:rPr>
        <w:t>through</w:t>
      </w:r>
      <w:proofErr w:type="gramEnd"/>
      <w:r w:rsidRPr="006901D3">
        <w:rPr>
          <w:rFonts w:ascii="Lato" w:hAnsi="Lato"/>
          <w:color w:val="3A3A3A"/>
          <w:w w:val="110"/>
        </w:rPr>
        <w:t xml:space="preserve"> each contracted vendor. The current rate for these services is on average $150.00 per hour. </w:t>
      </w:r>
    </w:p>
    <w:p w14:paraId="5BE2F432" w14:textId="154A6B96" w:rsidR="00E75235" w:rsidRPr="006901D3" w:rsidRDefault="00E75235" w:rsidP="21E5F65E">
      <w:pPr>
        <w:rPr>
          <w:rFonts w:ascii="Lato" w:eastAsia="Lato" w:hAnsi="Lato" w:cs="Lato"/>
          <w:color w:val="000000" w:themeColor="text1"/>
        </w:rPr>
      </w:pPr>
    </w:p>
    <w:p w14:paraId="37DB0F98" w14:textId="34451AFA" w:rsidR="00F17D96" w:rsidRPr="006901D3" w:rsidRDefault="00F17D96" w:rsidP="21E5F65E">
      <w:pPr>
        <w:rPr>
          <w:rFonts w:ascii="Lato" w:eastAsia="Lato" w:hAnsi="Lato" w:cs="Lato"/>
          <w:b/>
          <w:bCs/>
          <w:u w:val="single"/>
        </w:rPr>
      </w:pPr>
    </w:p>
    <w:p w14:paraId="63A777AD" w14:textId="788212CC" w:rsidR="00F17D96" w:rsidRPr="006901D3" w:rsidRDefault="57FA9E3E" w:rsidP="21E5F65E">
      <w:pPr>
        <w:rPr>
          <w:rFonts w:ascii="Lato" w:eastAsia="Lato" w:hAnsi="Lato" w:cs="Lato"/>
          <w:b/>
          <w:bCs/>
          <w:color w:val="FF0000"/>
        </w:rPr>
      </w:pPr>
      <w:r w:rsidRPr="006901D3">
        <w:rPr>
          <w:rFonts w:ascii="Lato" w:eastAsia="Lato" w:hAnsi="Lato" w:cs="Lato"/>
          <w:b/>
          <w:bCs/>
          <w:u w:val="single"/>
        </w:rPr>
        <w:t>CONTACTS</w:t>
      </w:r>
      <w:r w:rsidR="4C85F808" w:rsidRPr="006901D3">
        <w:rPr>
          <w:rFonts w:ascii="Lato" w:eastAsia="Lato" w:hAnsi="Lato" w:cs="Lato"/>
          <w:b/>
          <w:bCs/>
        </w:rPr>
        <w:t xml:space="preserve">: </w:t>
      </w:r>
      <w:r w:rsidR="4CDC60E5" w:rsidRPr="006901D3">
        <w:rPr>
          <w:rFonts w:ascii="Lato" w:eastAsia="Lato" w:hAnsi="Lato" w:cs="Lato"/>
          <w:b/>
          <w:bCs/>
          <w:color w:val="FF0000"/>
        </w:rPr>
        <w:t>(</w:t>
      </w:r>
      <w:r w:rsidR="4CDC60E5" w:rsidRPr="006901D3">
        <w:rPr>
          <w:rFonts w:ascii="Lato" w:eastAsia="Lato" w:hAnsi="Lato" w:cs="Lato"/>
          <w:b/>
          <w:bCs/>
          <w:i/>
          <w:iCs/>
          <w:color w:val="FF0000"/>
        </w:rPr>
        <w:t>Must include name, title</w:t>
      </w:r>
      <w:r w:rsidR="61297C52" w:rsidRPr="006901D3">
        <w:rPr>
          <w:rFonts w:ascii="Lato" w:eastAsia="Lato" w:hAnsi="Lato" w:cs="Lato"/>
          <w:b/>
          <w:bCs/>
          <w:i/>
          <w:iCs/>
          <w:color w:val="FF0000"/>
        </w:rPr>
        <w:t>, division</w:t>
      </w:r>
      <w:r w:rsidR="4CDC60E5" w:rsidRPr="006901D3">
        <w:rPr>
          <w:rFonts w:ascii="Lato" w:eastAsia="Lato" w:hAnsi="Lato" w:cs="Lato"/>
          <w:b/>
          <w:bCs/>
          <w:i/>
          <w:iCs/>
          <w:color w:val="FF0000"/>
        </w:rPr>
        <w:t xml:space="preserve"> and phone number</w:t>
      </w:r>
      <w:r w:rsidR="4CDC60E5" w:rsidRPr="006901D3">
        <w:rPr>
          <w:rFonts w:ascii="Lato" w:eastAsia="Lato" w:hAnsi="Lato" w:cs="Lato"/>
          <w:b/>
          <w:bCs/>
          <w:color w:val="FF0000"/>
        </w:rPr>
        <w:t>)</w:t>
      </w:r>
    </w:p>
    <w:p w14:paraId="2DA2810A" w14:textId="6178E6E5" w:rsidR="6502139B" w:rsidRPr="006901D3" w:rsidRDefault="6502139B" w:rsidP="21E5F65E">
      <w:pPr>
        <w:rPr>
          <w:rFonts w:ascii="Lato" w:eastAsia="Lato" w:hAnsi="Lato" w:cs="Lato"/>
        </w:rPr>
      </w:pPr>
    </w:p>
    <w:p w14:paraId="4FA3476A" w14:textId="77777777" w:rsidR="006B4627" w:rsidRPr="006901D3" w:rsidRDefault="006B4627" w:rsidP="006B4627">
      <w:pPr>
        <w:rPr>
          <w:rFonts w:ascii="Lato" w:hAnsi="Lato" w:cs="Arial"/>
        </w:rPr>
      </w:pPr>
      <w:r w:rsidRPr="006901D3">
        <w:rPr>
          <w:rFonts w:ascii="Lato" w:hAnsi="Lato" w:cs="Arial"/>
        </w:rPr>
        <w:t>Mrs. Kiana King, Interim Chief of Student Services, Division of Student Services, 678.676.1809</w:t>
      </w:r>
    </w:p>
    <w:p w14:paraId="45F78E3D" w14:textId="77777777" w:rsidR="006B4627" w:rsidRPr="006901D3" w:rsidRDefault="006B4627" w:rsidP="006B4627">
      <w:pPr>
        <w:rPr>
          <w:rFonts w:ascii="Lato" w:hAnsi="Lato" w:cs="Arial"/>
        </w:rPr>
      </w:pPr>
    </w:p>
    <w:p w14:paraId="4518A71B" w14:textId="77777777" w:rsidR="006B4627" w:rsidRPr="006901D3" w:rsidRDefault="006B4627" w:rsidP="006B4627">
      <w:pPr>
        <w:rPr>
          <w:rFonts w:ascii="Lato" w:hAnsi="Lato" w:cs="Arial"/>
        </w:rPr>
      </w:pPr>
      <w:r w:rsidRPr="006901D3">
        <w:rPr>
          <w:rFonts w:ascii="Lato" w:hAnsi="Lato" w:cs="Arial"/>
        </w:rPr>
        <w:t>Dr. Erin Broyard-Baptiste, Interim Executive Director, Exceptional Education, Division of Student Services, 678.676.1814</w:t>
      </w:r>
    </w:p>
    <w:p w14:paraId="7EB63179" w14:textId="0BED5A27" w:rsidR="5F314487" w:rsidRPr="006901D3" w:rsidRDefault="5F314487" w:rsidP="21E5F65E">
      <w:pPr>
        <w:rPr>
          <w:rFonts w:ascii="Lato" w:eastAsia="Lato" w:hAnsi="Lato" w:cs="Lato"/>
        </w:rPr>
      </w:pPr>
    </w:p>
    <w:p w14:paraId="5AB15C84" w14:textId="7F2D8725" w:rsidR="003B6059" w:rsidRPr="006901D3" w:rsidRDefault="003B6059" w:rsidP="21E5F65E">
      <w:pPr>
        <w:rPr>
          <w:rFonts w:ascii="Lato" w:eastAsia="Lato" w:hAnsi="Lato" w:cs="Lato"/>
          <w:b/>
          <w:bCs/>
          <w:color w:val="FF0000"/>
        </w:rPr>
      </w:pPr>
      <w:r w:rsidRPr="006901D3">
        <w:rPr>
          <w:rFonts w:ascii="Lato" w:eastAsia="Lato" w:hAnsi="Lato" w:cs="Lato"/>
          <w:b/>
          <w:bCs/>
          <w:u w:val="single"/>
        </w:rPr>
        <w:t>SUPPORTING DOCUMENTS</w:t>
      </w:r>
      <w:r w:rsidR="00F17D96" w:rsidRPr="006901D3">
        <w:rPr>
          <w:rFonts w:ascii="Lato" w:eastAsia="Lato" w:hAnsi="Lato" w:cs="Lato"/>
          <w:b/>
          <w:bCs/>
        </w:rPr>
        <w:t>:</w:t>
      </w:r>
      <w:r w:rsidR="00F76F9F" w:rsidRPr="006901D3">
        <w:rPr>
          <w:rFonts w:ascii="Lato" w:eastAsia="Lato" w:hAnsi="Lato" w:cs="Lato"/>
          <w:b/>
          <w:bCs/>
        </w:rPr>
        <w:t xml:space="preserve"> </w:t>
      </w:r>
      <w:r w:rsidR="2F2A7EE1" w:rsidRPr="006901D3">
        <w:rPr>
          <w:rFonts w:ascii="Lato" w:eastAsia="Lato" w:hAnsi="Lato" w:cs="Lato"/>
          <w:b/>
          <w:bCs/>
          <w:color w:val="FF0000"/>
        </w:rPr>
        <w:t xml:space="preserve"> </w:t>
      </w:r>
    </w:p>
    <w:p w14:paraId="78D9C1C7" w14:textId="607BFAB6" w:rsidR="00334717" w:rsidRPr="006901D3" w:rsidRDefault="00334717" w:rsidP="00334717">
      <w:pPr>
        <w:rPr>
          <w:rFonts w:ascii="Lato" w:hAnsi="Lato" w:cs="Arial"/>
          <w:b/>
          <w:bCs/>
        </w:rPr>
      </w:pPr>
      <w:r w:rsidRPr="006901D3">
        <w:rPr>
          <w:rFonts w:ascii="Lato" w:hAnsi="Lato" w:cs="Arial"/>
          <w:b/>
          <w:bCs/>
        </w:rPr>
        <w:t>1</w:t>
      </w:r>
      <w:proofErr w:type="gramStart"/>
      <w:r w:rsidRPr="006901D3">
        <w:rPr>
          <w:rFonts w:ascii="Lato" w:hAnsi="Lato" w:cs="Arial"/>
          <w:b/>
          <w:bCs/>
        </w:rPr>
        <w:t xml:space="preserve">.  </w:t>
      </w:r>
      <w:r w:rsidR="00D7294B" w:rsidRPr="006901D3">
        <w:rPr>
          <w:rFonts w:ascii="Lato" w:hAnsi="Lato" w:cs="Arial"/>
          <w:b/>
          <w:bCs/>
        </w:rPr>
        <w:t>Board</w:t>
      </w:r>
      <w:proofErr w:type="gramEnd"/>
      <w:r w:rsidR="00D7294B" w:rsidRPr="006901D3">
        <w:rPr>
          <w:rFonts w:ascii="Lato" w:hAnsi="Lato" w:cs="Arial"/>
          <w:b/>
          <w:bCs/>
        </w:rPr>
        <w:t xml:space="preserve"> Approved </w:t>
      </w:r>
      <w:r w:rsidRPr="006901D3">
        <w:rPr>
          <w:rFonts w:ascii="Lato" w:hAnsi="Lato" w:cs="Arial"/>
          <w:b/>
          <w:bCs/>
        </w:rPr>
        <w:t>RFP 21-522R1</w:t>
      </w:r>
      <w:r w:rsidR="00D7294B" w:rsidRPr="006901D3">
        <w:rPr>
          <w:rFonts w:ascii="Lato" w:hAnsi="Lato" w:cs="Arial"/>
          <w:b/>
          <w:bCs/>
        </w:rPr>
        <w:t xml:space="preserve"> July 202</w:t>
      </w:r>
      <w:r w:rsidR="00C67FA0" w:rsidRPr="006901D3">
        <w:rPr>
          <w:rFonts w:ascii="Lato" w:hAnsi="Lato" w:cs="Arial"/>
          <w:b/>
          <w:bCs/>
        </w:rPr>
        <w:t>5</w:t>
      </w:r>
    </w:p>
    <w:p w14:paraId="54EBDB90" w14:textId="77777777" w:rsidR="00334717" w:rsidRPr="006901D3" w:rsidRDefault="00334717" w:rsidP="00334717">
      <w:pPr>
        <w:rPr>
          <w:rFonts w:ascii="Lato" w:hAnsi="Lato" w:cs="Arial"/>
          <w:b/>
          <w:bCs/>
        </w:rPr>
      </w:pPr>
    </w:p>
    <w:p w14:paraId="77530F48" w14:textId="3879CB08" w:rsidR="00334717" w:rsidRPr="006901D3" w:rsidRDefault="00334717" w:rsidP="00334717">
      <w:pPr>
        <w:rPr>
          <w:rFonts w:ascii="Lato" w:hAnsi="Lato" w:cs="Arial"/>
          <w:b/>
          <w:bCs/>
        </w:rPr>
      </w:pPr>
      <w:r w:rsidRPr="006901D3">
        <w:rPr>
          <w:rFonts w:ascii="Lato" w:hAnsi="Lato" w:cs="Arial"/>
          <w:b/>
          <w:bCs/>
        </w:rPr>
        <w:t>2</w:t>
      </w:r>
      <w:proofErr w:type="gramStart"/>
      <w:r w:rsidRPr="006901D3">
        <w:rPr>
          <w:rFonts w:ascii="Lato" w:hAnsi="Lato" w:cs="Arial"/>
          <w:b/>
          <w:bCs/>
        </w:rPr>
        <w:t xml:space="preserve">.  </w:t>
      </w:r>
      <w:r w:rsidR="00DC4AA8" w:rsidRPr="006901D3">
        <w:rPr>
          <w:rFonts w:ascii="Lato" w:hAnsi="Lato" w:cs="Arial"/>
          <w:b/>
          <w:bCs/>
        </w:rPr>
        <w:t>Two</w:t>
      </w:r>
      <w:proofErr w:type="gramEnd"/>
      <w:r w:rsidR="00DC4AA8" w:rsidRPr="006901D3">
        <w:rPr>
          <w:rFonts w:ascii="Lato" w:hAnsi="Lato" w:cs="Arial"/>
          <w:b/>
          <w:bCs/>
        </w:rPr>
        <w:t xml:space="preserve">-month Extension </w:t>
      </w:r>
      <w:r w:rsidRPr="006901D3">
        <w:rPr>
          <w:rFonts w:ascii="Lato" w:hAnsi="Lato" w:cs="Arial"/>
          <w:b/>
          <w:bCs/>
        </w:rPr>
        <w:t>Acceptance Letters</w:t>
      </w:r>
    </w:p>
    <w:p w14:paraId="05F9689F" w14:textId="5F1E741F" w:rsidR="1D717F35" w:rsidRPr="006901D3" w:rsidRDefault="1D717F35" w:rsidP="21E5F65E">
      <w:pPr>
        <w:rPr>
          <w:rFonts w:ascii="Lato" w:eastAsia="Lato" w:hAnsi="Lato" w:cs="Lato"/>
        </w:rPr>
      </w:pPr>
    </w:p>
    <w:p w14:paraId="614DE9CE" w14:textId="2DA0F1ED" w:rsidR="1D717F35" w:rsidRPr="006901D3" w:rsidRDefault="1D717F35" w:rsidP="21E5F65E">
      <w:pPr>
        <w:rPr>
          <w:rFonts w:ascii="Lato" w:eastAsia="Lato" w:hAnsi="Lato" w:cs="Lato"/>
        </w:rPr>
      </w:pPr>
    </w:p>
    <w:p w14:paraId="6ADE2BCD" w14:textId="2FBF0D63" w:rsidR="00C64F3F" w:rsidRPr="006901D3" w:rsidRDefault="003B6059" w:rsidP="21E5F65E">
      <w:pPr>
        <w:rPr>
          <w:rFonts w:ascii="Lato" w:eastAsia="Lato" w:hAnsi="Lato" w:cs="Lato"/>
          <w:b/>
          <w:bCs/>
          <w:u w:val="single"/>
        </w:rPr>
      </w:pPr>
      <w:r w:rsidRPr="006901D3">
        <w:rPr>
          <w:rFonts w:ascii="Lato" w:eastAsia="Lato" w:hAnsi="Lato" w:cs="Lato"/>
          <w:b/>
          <w:bCs/>
          <w:u w:val="single"/>
        </w:rPr>
        <w:t>GOALS</w:t>
      </w:r>
      <w:r w:rsidR="00C64F3F" w:rsidRPr="006901D3">
        <w:rPr>
          <w:rFonts w:ascii="Lato" w:eastAsia="Lato" w:hAnsi="Lato" w:cs="Lato"/>
          <w:b/>
          <w:bCs/>
          <w:u w:val="single"/>
        </w:rPr>
        <w:t>:</w:t>
      </w:r>
      <w:r w:rsidR="00DE582C" w:rsidRPr="006901D3">
        <w:rPr>
          <w:rFonts w:ascii="Lato" w:eastAsia="Lato" w:hAnsi="Lato" w:cs="Lato"/>
          <w:b/>
          <w:bCs/>
          <w:u w:val="single"/>
        </w:rPr>
        <w:t xml:space="preserve"> </w:t>
      </w:r>
      <w:r w:rsidR="00DE582C" w:rsidRPr="006901D3">
        <w:rPr>
          <w:rFonts w:ascii="Lato" w:eastAsia="Lato" w:hAnsi="Lato" w:cs="Lato"/>
          <w:b/>
          <w:bCs/>
          <w:color w:val="FF0000"/>
        </w:rPr>
        <w:t>Ch</w:t>
      </w:r>
      <w:r w:rsidR="00C64F3F" w:rsidRPr="006901D3">
        <w:rPr>
          <w:rFonts w:ascii="Lato" w:eastAsia="Lato" w:hAnsi="Lato" w:cs="Lato"/>
          <w:b/>
          <w:bCs/>
          <w:color w:val="FF0000"/>
        </w:rPr>
        <w:t xml:space="preserve">eck </w:t>
      </w:r>
      <w:r w:rsidR="00DE582C" w:rsidRPr="006901D3">
        <w:rPr>
          <w:rFonts w:ascii="Lato" w:eastAsia="Lato" w:hAnsi="Lato" w:cs="Lato"/>
          <w:b/>
          <w:bCs/>
          <w:color w:val="FF0000"/>
        </w:rPr>
        <w:t>which goal(s) apply</w:t>
      </w:r>
    </w:p>
    <w:p w14:paraId="5F0EEACE" w14:textId="49978BF5" w:rsidR="21E5F65E" w:rsidRPr="006901D3" w:rsidRDefault="21E5F65E" w:rsidP="21E5F65E">
      <w:pPr>
        <w:rPr>
          <w:rFonts w:ascii="Lato" w:eastAsia="Lato" w:hAnsi="Lato" w:cs="Lato"/>
        </w:rPr>
      </w:pPr>
    </w:p>
    <w:tbl>
      <w:tblPr>
        <w:tblW w:w="9360" w:type="dxa"/>
        <w:tblCellSpacing w:w="0" w:type="dxa"/>
        <w:tblCellMar>
          <w:left w:w="0" w:type="dxa"/>
          <w:right w:w="0" w:type="dxa"/>
        </w:tblCellMar>
        <w:tblLook w:val="04A0" w:firstRow="1" w:lastRow="0" w:firstColumn="1" w:lastColumn="0" w:noHBand="0" w:noVBand="1"/>
      </w:tblPr>
      <w:tblGrid>
        <w:gridCol w:w="300"/>
        <w:gridCol w:w="8970"/>
        <w:gridCol w:w="90"/>
      </w:tblGrid>
      <w:tr w:rsidR="006B4627" w:rsidRPr="006901D3" w14:paraId="527F2BE8" w14:textId="77777777" w:rsidTr="00AE5229">
        <w:trPr>
          <w:tblCellSpacing w:w="0" w:type="dxa"/>
        </w:trPr>
        <w:tc>
          <w:tcPr>
            <w:tcW w:w="300" w:type="dxa"/>
            <w:vAlign w:val="center"/>
            <w:hideMark/>
          </w:tcPr>
          <w:p w14:paraId="2F295AE0" w14:textId="77777777" w:rsidR="006B4627" w:rsidRPr="006901D3" w:rsidRDefault="006B4627" w:rsidP="00AE5229">
            <w:pPr>
              <w:rPr>
                <w:rFonts w:ascii="Lato" w:hAnsi="Lato"/>
                <w:color w:val="000000"/>
              </w:rPr>
            </w:pPr>
            <w:r w:rsidRPr="006901D3">
              <w:rPr>
                <w:rFonts w:ascii="Lato" w:hAnsi="Lato"/>
                <w:noProof/>
                <w:color w:val="0000FF"/>
              </w:rPr>
              <w:drawing>
                <wp:inline distT="0" distB="0" distL="0" distR="0" wp14:anchorId="1D346640" wp14:editId="7E435C2B">
                  <wp:extent cx="190500" cy="190500"/>
                  <wp:effectExtent l="0" t="0" r="0" b="0"/>
                  <wp:docPr id="1718644690" name="Picture 1718644690" descr="Expand Strategic Goal Area 1. Student Success with Equity and Acces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pand Strategic Goal Area 1. Student Success with Equity and Acces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9060" w:type="dxa"/>
            <w:gridSpan w:val="2"/>
            <w:noWrap/>
            <w:vAlign w:val="center"/>
            <w:hideMark/>
          </w:tcPr>
          <w:p w14:paraId="609008C2" w14:textId="77777777" w:rsidR="006B4627" w:rsidRPr="006901D3" w:rsidRDefault="006B4627" w:rsidP="00AE5229">
            <w:pPr>
              <w:ind w:left="420" w:hanging="420"/>
              <w:rPr>
                <w:rFonts w:ascii="Lato" w:hAnsi="Lato"/>
                <w:color w:val="000000" w:themeColor="text1"/>
              </w:rPr>
            </w:pPr>
            <w:r w:rsidRPr="006901D3">
              <w:rPr>
                <w:rFonts w:ascii="Lato" w:hAnsi="Lato"/>
                <w:noProof/>
                <w:color w:val="000000"/>
              </w:rPr>
              <w:drawing>
                <wp:inline distT="0" distB="0" distL="0" distR="0" wp14:anchorId="7933E34A" wp14:editId="56A38FE2">
                  <wp:extent cx="262255" cy="228600"/>
                  <wp:effectExtent l="0" t="0" r="4445" b="0"/>
                  <wp:docPr id="15441587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2255" cy="228600"/>
                          </a:xfrm>
                          <a:prstGeom prst="rect">
                            <a:avLst/>
                          </a:prstGeom>
                          <a:noFill/>
                          <a:ln>
                            <a:noFill/>
                          </a:ln>
                        </pic:spPr>
                      </pic:pic>
                    </a:graphicData>
                  </a:graphic>
                </wp:inline>
              </w:drawing>
            </w:r>
            <w:hyperlink r:id="rId11" w:history="1">
              <w:r w:rsidRPr="006901D3">
                <w:rPr>
                  <w:rStyle w:val="Hyperlink"/>
                  <w:rFonts w:ascii="Lato" w:hAnsi="Lato"/>
                  <w:b/>
                  <w:bCs/>
                  <w:color w:val="000000"/>
                  <w:highlight w:val="yellow"/>
                  <w:u w:val="none"/>
                </w:rPr>
                <w:t>Strategic Goal Area 1. Student Academic Success with Equity and Access</w:t>
              </w:r>
            </w:hyperlink>
          </w:p>
          <w:p w14:paraId="10ACDBF6" w14:textId="77777777" w:rsidR="006B4627" w:rsidRPr="006901D3" w:rsidRDefault="006B4627" w:rsidP="00AE5229">
            <w:pPr>
              <w:rPr>
                <w:rFonts w:ascii="Lato" w:hAnsi="Lato"/>
                <w:b/>
                <w:bCs/>
                <w:color w:val="000000"/>
              </w:rPr>
            </w:pPr>
          </w:p>
        </w:tc>
      </w:tr>
      <w:tr w:rsidR="006B4627" w:rsidRPr="006901D3" w14:paraId="35900B77" w14:textId="77777777" w:rsidTr="00AE5229">
        <w:trPr>
          <w:tblCellSpacing w:w="0" w:type="dxa"/>
        </w:trPr>
        <w:tc>
          <w:tcPr>
            <w:tcW w:w="300" w:type="dxa"/>
            <w:vAlign w:val="center"/>
            <w:hideMark/>
          </w:tcPr>
          <w:p w14:paraId="73C43E51" w14:textId="77777777" w:rsidR="006B4627" w:rsidRPr="006901D3" w:rsidRDefault="006B4627" w:rsidP="00AE5229">
            <w:pPr>
              <w:rPr>
                <w:rFonts w:ascii="Lato" w:hAnsi="Lato"/>
                <w:color w:val="000000"/>
              </w:rPr>
            </w:pPr>
          </w:p>
        </w:tc>
        <w:tc>
          <w:tcPr>
            <w:tcW w:w="9060" w:type="dxa"/>
            <w:gridSpan w:val="2"/>
            <w:vAlign w:val="center"/>
            <w:hideMark/>
          </w:tcPr>
          <w:p w14:paraId="4A979DDD" w14:textId="77777777" w:rsidR="006B4627" w:rsidRPr="006901D3" w:rsidRDefault="006B4627" w:rsidP="00AE5229">
            <w:pPr>
              <w:rPr>
                <w:rFonts w:ascii="Lato" w:hAnsi="Lato"/>
              </w:rPr>
            </w:pPr>
          </w:p>
        </w:tc>
      </w:tr>
      <w:tr w:rsidR="006B4627" w:rsidRPr="006901D3" w14:paraId="1D8F23EA" w14:textId="77777777" w:rsidTr="00AE5229">
        <w:trPr>
          <w:gridAfter w:val="2"/>
          <w:wAfter w:w="8970" w:type="dxa"/>
          <w:tblCellSpacing w:w="0" w:type="dxa"/>
        </w:trPr>
        <w:tc>
          <w:tcPr>
            <w:tcW w:w="0" w:type="auto"/>
            <w:vAlign w:val="center"/>
            <w:hideMark/>
          </w:tcPr>
          <w:p w14:paraId="7214A872" w14:textId="77777777" w:rsidR="006B4627" w:rsidRPr="006901D3" w:rsidRDefault="006B4627" w:rsidP="00AE5229">
            <w:pPr>
              <w:rPr>
                <w:rFonts w:ascii="Lato" w:hAnsi="Lato"/>
              </w:rPr>
            </w:pPr>
          </w:p>
        </w:tc>
      </w:tr>
      <w:tr w:rsidR="006B4627" w:rsidRPr="006901D3" w14:paraId="0DA6FA9D" w14:textId="77777777" w:rsidTr="00AE5229">
        <w:trPr>
          <w:gridAfter w:val="1"/>
          <w:wAfter w:w="90" w:type="dxa"/>
          <w:tblCellSpacing w:w="0" w:type="dxa"/>
        </w:trPr>
        <w:tc>
          <w:tcPr>
            <w:tcW w:w="0" w:type="auto"/>
            <w:vAlign w:val="center"/>
            <w:hideMark/>
          </w:tcPr>
          <w:p w14:paraId="17617D49" w14:textId="77777777" w:rsidR="006B4627" w:rsidRPr="006901D3" w:rsidRDefault="006B4627" w:rsidP="00AE5229">
            <w:pPr>
              <w:rPr>
                <w:rFonts w:ascii="Lato" w:hAnsi="Lato"/>
                <w:color w:val="000000"/>
              </w:rPr>
            </w:pPr>
            <w:r w:rsidRPr="006901D3">
              <w:rPr>
                <w:rFonts w:ascii="Lato" w:hAnsi="Lato"/>
                <w:noProof/>
                <w:color w:val="0000FF"/>
              </w:rPr>
              <w:drawing>
                <wp:inline distT="0" distB="0" distL="0" distR="0" wp14:anchorId="5BD3B0A2" wp14:editId="632C2764">
                  <wp:extent cx="190500" cy="190500"/>
                  <wp:effectExtent l="0" t="0" r="0" b="0"/>
                  <wp:docPr id="226646953" name="Picture 2" descr="Expand Strategic Goal Area 2. Stakeholder Engagement">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pand Strategic Goal Area 2. Stakeholder Engagem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8970" w:type="dxa"/>
            <w:noWrap/>
            <w:vAlign w:val="center"/>
            <w:hideMark/>
          </w:tcPr>
          <w:p w14:paraId="1210129E" w14:textId="77777777" w:rsidR="006B4627" w:rsidRPr="006901D3" w:rsidRDefault="00CE26CC" w:rsidP="00AE5229">
            <w:pPr>
              <w:rPr>
                <w:rFonts w:ascii="Lato" w:hAnsi="Lato"/>
                <w:color w:val="000000"/>
              </w:rPr>
            </w:pPr>
            <w:r w:rsidRPr="006901D3">
              <w:rPr>
                <w:rFonts w:ascii="Lato" w:hAnsi="Lato"/>
                <w:noProof/>
                <w:color w:val="000000"/>
              </w:rPr>
              <w:pict w14:anchorId="33F80F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0.4pt;height:18pt;visibility:visible;mso-wrap-style:square;mso-width-percent:0;mso-height-percent:0;mso-width-percent:0;mso-height-percent:0">
                  <v:imagedata r:id="rId13" o:title=""/>
                  <o:lock v:ext="edit" rotation="t" cropping="t" verticies="t"/>
                </v:shape>
              </w:pict>
            </w:r>
            <w:r w:rsidR="006B4627" w:rsidRPr="006901D3">
              <w:rPr>
                <w:rFonts w:ascii="Lato" w:hAnsi="Lato"/>
                <w:b/>
                <w:bCs/>
                <w:color w:val="000000"/>
              </w:rPr>
              <w:t>Strategic Goal Area 2. School, Family and Community Engagement</w:t>
            </w:r>
          </w:p>
        </w:tc>
      </w:tr>
      <w:tr w:rsidR="006B4627" w:rsidRPr="006901D3" w14:paraId="4D289C8E" w14:textId="77777777" w:rsidTr="00AE5229">
        <w:trPr>
          <w:gridAfter w:val="1"/>
          <w:wAfter w:w="90" w:type="dxa"/>
          <w:tblCellSpacing w:w="0" w:type="dxa"/>
        </w:trPr>
        <w:tc>
          <w:tcPr>
            <w:tcW w:w="0" w:type="auto"/>
            <w:vAlign w:val="center"/>
            <w:hideMark/>
          </w:tcPr>
          <w:p w14:paraId="59E909E3" w14:textId="77777777" w:rsidR="006B4627" w:rsidRPr="006901D3" w:rsidRDefault="006B4627" w:rsidP="00AE5229">
            <w:pPr>
              <w:rPr>
                <w:rFonts w:ascii="Lato" w:hAnsi="Lato"/>
                <w:color w:val="000000"/>
              </w:rPr>
            </w:pPr>
          </w:p>
        </w:tc>
        <w:tc>
          <w:tcPr>
            <w:tcW w:w="8970" w:type="dxa"/>
            <w:vAlign w:val="center"/>
            <w:hideMark/>
          </w:tcPr>
          <w:p w14:paraId="5C2D33C9" w14:textId="77777777" w:rsidR="006B4627" w:rsidRPr="006901D3" w:rsidRDefault="006B4627" w:rsidP="00AE5229">
            <w:pPr>
              <w:rPr>
                <w:rFonts w:ascii="Lato" w:hAnsi="Lato"/>
              </w:rPr>
            </w:pPr>
          </w:p>
        </w:tc>
      </w:tr>
    </w:tbl>
    <w:p w14:paraId="2A0ADB10" w14:textId="77777777" w:rsidR="006B4627" w:rsidRPr="006901D3" w:rsidRDefault="006B4627" w:rsidP="006B4627">
      <w:pPr>
        <w:rPr>
          <w:rFonts w:ascii="Lato" w:hAnsi="Lato"/>
          <w:vanish/>
        </w:rPr>
      </w:pPr>
    </w:p>
    <w:tbl>
      <w:tblPr>
        <w:tblW w:w="9075" w:type="dxa"/>
        <w:tblCellSpacing w:w="0" w:type="dxa"/>
        <w:tblCellMar>
          <w:left w:w="0" w:type="dxa"/>
          <w:right w:w="0" w:type="dxa"/>
        </w:tblCellMar>
        <w:tblLook w:val="04A0" w:firstRow="1" w:lastRow="0" w:firstColumn="1" w:lastColumn="0" w:noHBand="0" w:noVBand="1"/>
      </w:tblPr>
      <w:tblGrid>
        <w:gridCol w:w="300"/>
        <w:gridCol w:w="8775"/>
      </w:tblGrid>
      <w:tr w:rsidR="006B4627" w:rsidRPr="006901D3" w14:paraId="1D5B988F" w14:textId="77777777" w:rsidTr="00AE5229">
        <w:trPr>
          <w:gridAfter w:val="1"/>
          <w:wAfter w:w="8775" w:type="dxa"/>
          <w:tblCellSpacing w:w="0" w:type="dxa"/>
        </w:trPr>
        <w:tc>
          <w:tcPr>
            <w:tcW w:w="300" w:type="dxa"/>
            <w:vAlign w:val="center"/>
            <w:hideMark/>
          </w:tcPr>
          <w:p w14:paraId="7D82C8BB" w14:textId="77777777" w:rsidR="006B4627" w:rsidRPr="006901D3" w:rsidRDefault="006B4627" w:rsidP="00AE5229">
            <w:pPr>
              <w:rPr>
                <w:rFonts w:ascii="Lato" w:hAnsi="Lato"/>
              </w:rPr>
            </w:pPr>
          </w:p>
        </w:tc>
      </w:tr>
      <w:tr w:rsidR="006B4627" w:rsidRPr="006901D3" w14:paraId="317D71B9" w14:textId="77777777" w:rsidTr="00AE5229">
        <w:trPr>
          <w:tblCellSpacing w:w="0" w:type="dxa"/>
        </w:trPr>
        <w:tc>
          <w:tcPr>
            <w:tcW w:w="300" w:type="dxa"/>
            <w:vAlign w:val="center"/>
            <w:hideMark/>
          </w:tcPr>
          <w:p w14:paraId="5DF86BB5" w14:textId="77777777" w:rsidR="006B4627" w:rsidRPr="006901D3" w:rsidRDefault="006B4627" w:rsidP="00AE5229">
            <w:pPr>
              <w:rPr>
                <w:rFonts w:ascii="Lato" w:hAnsi="Lato"/>
              </w:rPr>
            </w:pPr>
            <w:r w:rsidRPr="006901D3">
              <w:rPr>
                <w:rFonts w:ascii="Lato" w:hAnsi="Lato"/>
                <w:noProof/>
              </w:rPr>
              <w:drawing>
                <wp:inline distT="0" distB="0" distL="0" distR="0" wp14:anchorId="2849C47F" wp14:editId="31040F02">
                  <wp:extent cx="190500" cy="190500"/>
                  <wp:effectExtent l="0" t="0" r="0" b="0"/>
                  <wp:docPr id="977886134" name="Picture 3" descr="Expand Strategic Goal Area 3. Staff Efficacy and Excellenc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pand Strategic Goal Area 3. Staff Efficacy and Excell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8775" w:type="dxa"/>
            <w:noWrap/>
            <w:vAlign w:val="center"/>
            <w:hideMark/>
          </w:tcPr>
          <w:p w14:paraId="1E48DCB7" w14:textId="77777777" w:rsidR="006B4627" w:rsidRPr="006901D3" w:rsidRDefault="00CE26CC" w:rsidP="00AE5229">
            <w:pPr>
              <w:rPr>
                <w:rFonts w:ascii="Lato" w:hAnsi="Lato"/>
                <w:b/>
                <w:bCs/>
              </w:rPr>
            </w:pPr>
            <w:r w:rsidRPr="006901D3">
              <w:rPr>
                <w:rFonts w:ascii="Lato" w:hAnsi="Lato"/>
                <w:noProof/>
              </w:rPr>
              <w:pict w14:anchorId="792A616C">
                <v:shape id="Picture 3" o:spid="_x0000_i1026" type="#_x0000_t75" alt="" style="width:20.4pt;height:18pt;visibility:visible;mso-wrap-style:square;mso-width-percent:0;mso-height-percent:0;mso-width-percent:0;mso-height-percent:0">
                  <v:imagedata r:id="rId13" o:title=""/>
                  <o:lock v:ext="edit" rotation="t" cropping="t" verticies="t"/>
                </v:shape>
              </w:pict>
            </w:r>
            <w:r w:rsidR="006B4627" w:rsidRPr="006901D3">
              <w:rPr>
                <w:rFonts w:ascii="Lato" w:hAnsi="Lato"/>
                <w:b/>
                <w:bCs/>
              </w:rPr>
              <w:t>Strategic Goal Area 3. Recruit, Develop and Retain Talent</w:t>
            </w:r>
          </w:p>
          <w:p w14:paraId="6C4829C6" w14:textId="77777777" w:rsidR="006B4627" w:rsidRPr="006901D3" w:rsidRDefault="006B4627" w:rsidP="00AE5229">
            <w:pPr>
              <w:rPr>
                <w:rFonts w:ascii="Lato" w:hAnsi="Lato"/>
                <w:b/>
                <w:bCs/>
              </w:rPr>
            </w:pPr>
          </w:p>
          <w:p w14:paraId="27779435" w14:textId="77777777" w:rsidR="006B4627" w:rsidRPr="006901D3" w:rsidRDefault="006B4627" w:rsidP="00AE5229">
            <w:pPr>
              <w:rPr>
                <w:rFonts w:ascii="Lato" w:hAnsi="Lato"/>
                <w:b/>
                <w:bCs/>
              </w:rPr>
            </w:pPr>
          </w:p>
        </w:tc>
      </w:tr>
      <w:tr w:rsidR="006B4627" w:rsidRPr="006901D3" w14:paraId="6958F795" w14:textId="77777777" w:rsidTr="00AE5229">
        <w:trPr>
          <w:tblCellSpacing w:w="0" w:type="dxa"/>
        </w:trPr>
        <w:tc>
          <w:tcPr>
            <w:tcW w:w="300" w:type="dxa"/>
            <w:vAlign w:val="center"/>
          </w:tcPr>
          <w:p w14:paraId="34809016" w14:textId="77777777" w:rsidR="006B4627" w:rsidRPr="006901D3" w:rsidRDefault="006B4627" w:rsidP="00AE5229">
            <w:pPr>
              <w:rPr>
                <w:rFonts w:ascii="Lato" w:hAnsi="Lato"/>
              </w:rPr>
            </w:pPr>
          </w:p>
        </w:tc>
        <w:tc>
          <w:tcPr>
            <w:tcW w:w="8775" w:type="dxa"/>
            <w:noWrap/>
            <w:vAlign w:val="center"/>
          </w:tcPr>
          <w:p w14:paraId="43247994" w14:textId="77777777" w:rsidR="006B4627" w:rsidRPr="006901D3" w:rsidRDefault="00CE26CC" w:rsidP="00AE5229">
            <w:pPr>
              <w:rPr>
                <w:rFonts w:ascii="Lato" w:hAnsi="Lato"/>
                <w:u w:val="single"/>
              </w:rPr>
            </w:pPr>
            <w:r w:rsidRPr="006901D3">
              <w:rPr>
                <w:rFonts w:ascii="Lato" w:hAnsi="Lato"/>
                <w:noProof/>
              </w:rPr>
              <w:pict w14:anchorId="49712D76">
                <v:shape id="Picture 2" o:spid="_x0000_i1027" type="#_x0000_t75" alt="" style="width:20.4pt;height:18pt;visibility:visible;mso-wrap-style:square;mso-width-percent:0;mso-height-percent:0;mso-width-percent:0;mso-height-percent:0">
                  <v:imagedata r:id="rId13" o:title=""/>
                  <o:lock v:ext="edit" rotation="t" cropping="t" verticies="t"/>
                </v:shape>
              </w:pict>
            </w:r>
            <w:r w:rsidR="006B4627" w:rsidRPr="006901D3">
              <w:rPr>
                <w:rFonts w:ascii="Lato" w:hAnsi="Lato"/>
                <w:b/>
                <w:bCs/>
              </w:rPr>
              <w:t>Strategic Goal Area 4. Culture and Climate</w:t>
            </w:r>
          </w:p>
        </w:tc>
      </w:tr>
      <w:tr w:rsidR="006B4627" w:rsidRPr="006901D3" w14:paraId="050B450C" w14:textId="77777777" w:rsidTr="00AE5229">
        <w:trPr>
          <w:tblCellSpacing w:w="0" w:type="dxa"/>
        </w:trPr>
        <w:tc>
          <w:tcPr>
            <w:tcW w:w="300" w:type="dxa"/>
            <w:vAlign w:val="center"/>
            <w:hideMark/>
          </w:tcPr>
          <w:p w14:paraId="151F00A6" w14:textId="77777777" w:rsidR="006B4627" w:rsidRPr="006901D3" w:rsidRDefault="006B4627" w:rsidP="00AE5229">
            <w:pPr>
              <w:rPr>
                <w:rFonts w:ascii="Lato" w:hAnsi="Lato"/>
                <w:u w:val="single"/>
              </w:rPr>
            </w:pPr>
          </w:p>
        </w:tc>
        <w:tc>
          <w:tcPr>
            <w:tcW w:w="8775" w:type="dxa"/>
            <w:vAlign w:val="center"/>
            <w:hideMark/>
          </w:tcPr>
          <w:p w14:paraId="61689AE6" w14:textId="77777777" w:rsidR="006B4627" w:rsidRPr="006901D3" w:rsidRDefault="006B4627" w:rsidP="00AE5229">
            <w:pPr>
              <w:rPr>
                <w:rFonts w:ascii="Lato" w:hAnsi="Lato"/>
              </w:rPr>
            </w:pPr>
          </w:p>
        </w:tc>
      </w:tr>
    </w:tbl>
    <w:p w14:paraId="1C648885" w14:textId="77777777" w:rsidR="006B4627" w:rsidRPr="006901D3" w:rsidRDefault="006B4627" w:rsidP="00AE5229">
      <w:pPr>
        <w:rPr>
          <w:rFonts w:ascii="Lato" w:hAnsi="Lato"/>
          <w:vanish/>
        </w:rPr>
      </w:pPr>
    </w:p>
    <w:tbl>
      <w:tblPr>
        <w:tblW w:w="8625" w:type="dxa"/>
        <w:tblCellSpacing w:w="0" w:type="dxa"/>
        <w:tblCellMar>
          <w:left w:w="0" w:type="dxa"/>
          <w:right w:w="0" w:type="dxa"/>
        </w:tblCellMar>
        <w:tblLook w:val="04A0" w:firstRow="1" w:lastRow="0" w:firstColumn="1" w:lastColumn="0" w:noHBand="0" w:noVBand="1"/>
      </w:tblPr>
      <w:tblGrid>
        <w:gridCol w:w="300"/>
        <w:gridCol w:w="8325"/>
      </w:tblGrid>
      <w:tr w:rsidR="006B4627" w:rsidRPr="006901D3" w14:paraId="4CDA5908" w14:textId="77777777" w:rsidTr="00AE5229">
        <w:trPr>
          <w:gridAfter w:val="1"/>
          <w:wAfter w:w="8325" w:type="dxa"/>
          <w:tblCellSpacing w:w="0" w:type="dxa"/>
        </w:trPr>
        <w:tc>
          <w:tcPr>
            <w:tcW w:w="300" w:type="dxa"/>
            <w:vAlign w:val="center"/>
            <w:hideMark/>
          </w:tcPr>
          <w:p w14:paraId="57D621C5" w14:textId="77777777" w:rsidR="006B4627" w:rsidRPr="006901D3" w:rsidRDefault="006B4627" w:rsidP="00AE5229">
            <w:pPr>
              <w:rPr>
                <w:rFonts w:ascii="Lato" w:hAnsi="Lato"/>
              </w:rPr>
            </w:pPr>
          </w:p>
        </w:tc>
      </w:tr>
      <w:tr w:rsidR="006B4627" w:rsidRPr="006901D3" w14:paraId="63F03081" w14:textId="77777777" w:rsidTr="00AE5229">
        <w:trPr>
          <w:tblCellSpacing w:w="0" w:type="dxa"/>
        </w:trPr>
        <w:tc>
          <w:tcPr>
            <w:tcW w:w="300" w:type="dxa"/>
            <w:vAlign w:val="center"/>
            <w:hideMark/>
          </w:tcPr>
          <w:p w14:paraId="6F967945" w14:textId="77777777" w:rsidR="006B4627" w:rsidRPr="006901D3" w:rsidRDefault="006B4627" w:rsidP="00AE5229">
            <w:pPr>
              <w:rPr>
                <w:rFonts w:ascii="Lato" w:hAnsi="Lato"/>
              </w:rPr>
            </w:pPr>
            <w:r w:rsidRPr="006901D3">
              <w:rPr>
                <w:rFonts w:ascii="Lato" w:hAnsi="Lato"/>
                <w:noProof/>
              </w:rPr>
              <w:drawing>
                <wp:inline distT="0" distB="0" distL="0" distR="0" wp14:anchorId="5B0D9726" wp14:editId="336C7F4C">
                  <wp:extent cx="190500" cy="190500"/>
                  <wp:effectExtent l="0" t="0" r="0" b="0"/>
                  <wp:docPr id="1353883557" name="Picture 4" descr="Expand Strategic Goal Area 4. Internal and External Communication">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xpand Strategic Goal Area 4. Internal and External Communicati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8325" w:type="dxa"/>
            <w:noWrap/>
            <w:vAlign w:val="center"/>
            <w:hideMark/>
          </w:tcPr>
          <w:p w14:paraId="7AB74572" w14:textId="77777777" w:rsidR="006B4627" w:rsidRPr="006901D3" w:rsidRDefault="00CE26CC" w:rsidP="00AE5229">
            <w:pPr>
              <w:rPr>
                <w:rFonts w:ascii="Lato" w:hAnsi="Lato"/>
              </w:rPr>
            </w:pPr>
            <w:r w:rsidRPr="006901D3">
              <w:rPr>
                <w:rFonts w:ascii="Lato" w:hAnsi="Lato"/>
                <w:noProof/>
              </w:rPr>
              <w:pict w14:anchorId="6C94DBD3">
                <v:shape id="Picture 5" o:spid="_x0000_i1028" type="#_x0000_t75" alt="" style="width:20.4pt;height:18pt;visibility:visible;mso-wrap-style:square;mso-width-percent:0;mso-height-percent:0;mso-width-percent:0;mso-height-percent:0">
                  <v:imagedata r:id="rId13" o:title=""/>
                  <o:lock v:ext="edit" rotation="t" cropping="t" verticies="t"/>
                </v:shape>
              </w:pict>
            </w:r>
            <w:r w:rsidR="006B4627" w:rsidRPr="006901D3">
              <w:rPr>
                <w:rFonts w:ascii="Lato" w:hAnsi="Lato"/>
                <w:b/>
                <w:bCs/>
              </w:rPr>
              <w:t>Strategic Goal Area 5. Mental Health and Wellness</w:t>
            </w:r>
          </w:p>
        </w:tc>
      </w:tr>
      <w:tr w:rsidR="006B4627" w:rsidRPr="006901D3" w14:paraId="45E33158" w14:textId="77777777" w:rsidTr="00AE5229">
        <w:trPr>
          <w:tblCellSpacing w:w="0" w:type="dxa"/>
        </w:trPr>
        <w:tc>
          <w:tcPr>
            <w:tcW w:w="300" w:type="dxa"/>
            <w:vAlign w:val="center"/>
            <w:hideMark/>
          </w:tcPr>
          <w:p w14:paraId="1081BC14" w14:textId="77777777" w:rsidR="006B4627" w:rsidRPr="006901D3" w:rsidRDefault="006B4627" w:rsidP="00AE5229">
            <w:pPr>
              <w:rPr>
                <w:rFonts w:ascii="Lato" w:hAnsi="Lato"/>
                <w:color w:val="000000"/>
              </w:rPr>
            </w:pPr>
          </w:p>
        </w:tc>
        <w:tc>
          <w:tcPr>
            <w:tcW w:w="8325" w:type="dxa"/>
            <w:vAlign w:val="center"/>
            <w:hideMark/>
          </w:tcPr>
          <w:p w14:paraId="5C18FE5E" w14:textId="77777777" w:rsidR="006B4627" w:rsidRPr="006901D3" w:rsidRDefault="006B4627" w:rsidP="00AE5229">
            <w:pPr>
              <w:rPr>
                <w:rFonts w:ascii="Lato" w:hAnsi="Lato"/>
              </w:rPr>
            </w:pPr>
          </w:p>
        </w:tc>
      </w:tr>
    </w:tbl>
    <w:p w14:paraId="37E8C49A" w14:textId="77777777" w:rsidR="006B4627" w:rsidRPr="006901D3" w:rsidRDefault="006B4627" w:rsidP="00AE5229">
      <w:pPr>
        <w:rPr>
          <w:rFonts w:ascii="Lato" w:hAnsi="Lato"/>
          <w:vanish/>
        </w:rPr>
      </w:pPr>
    </w:p>
    <w:tbl>
      <w:tblPr>
        <w:tblW w:w="9195" w:type="dxa"/>
        <w:tblCellSpacing w:w="0" w:type="dxa"/>
        <w:tblCellMar>
          <w:left w:w="0" w:type="dxa"/>
          <w:right w:w="0" w:type="dxa"/>
        </w:tblCellMar>
        <w:tblLook w:val="04A0" w:firstRow="1" w:lastRow="0" w:firstColumn="1" w:lastColumn="0" w:noHBand="0" w:noVBand="1"/>
      </w:tblPr>
      <w:tblGrid>
        <w:gridCol w:w="300"/>
        <w:gridCol w:w="8895"/>
      </w:tblGrid>
      <w:tr w:rsidR="006B4627" w:rsidRPr="006901D3" w14:paraId="44D684F8" w14:textId="77777777" w:rsidTr="00AE5229">
        <w:trPr>
          <w:gridAfter w:val="1"/>
          <w:wAfter w:w="8895" w:type="dxa"/>
          <w:tblCellSpacing w:w="0" w:type="dxa"/>
        </w:trPr>
        <w:tc>
          <w:tcPr>
            <w:tcW w:w="300" w:type="dxa"/>
            <w:vAlign w:val="center"/>
            <w:hideMark/>
          </w:tcPr>
          <w:p w14:paraId="77CB144B" w14:textId="77777777" w:rsidR="006B4627" w:rsidRPr="006901D3" w:rsidRDefault="006B4627" w:rsidP="00AE5229">
            <w:pPr>
              <w:rPr>
                <w:rFonts w:ascii="Lato" w:hAnsi="Lato"/>
              </w:rPr>
            </w:pPr>
          </w:p>
        </w:tc>
      </w:tr>
      <w:tr w:rsidR="006B4627" w:rsidRPr="006901D3" w14:paraId="744B5460" w14:textId="77777777" w:rsidTr="00AE5229">
        <w:trPr>
          <w:tblCellSpacing w:w="0" w:type="dxa"/>
        </w:trPr>
        <w:tc>
          <w:tcPr>
            <w:tcW w:w="300" w:type="dxa"/>
            <w:vAlign w:val="center"/>
            <w:hideMark/>
          </w:tcPr>
          <w:p w14:paraId="74B8045E" w14:textId="77777777" w:rsidR="006B4627" w:rsidRPr="006901D3" w:rsidRDefault="006B4627" w:rsidP="00AE5229">
            <w:pPr>
              <w:rPr>
                <w:rFonts w:ascii="Lato" w:hAnsi="Lato"/>
                <w:color w:val="000000"/>
              </w:rPr>
            </w:pPr>
            <w:r w:rsidRPr="006901D3">
              <w:rPr>
                <w:rFonts w:ascii="Lato" w:hAnsi="Lato"/>
                <w:noProof/>
                <w:color w:val="0000FF"/>
              </w:rPr>
              <w:drawing>
                <wp:inline distT="0" distB="0" distL="0" distR="0" wp14:anchorId="1A8E3789" wp14:editId="5CF546CE">
                  <wp:extent cx="190500" cy="190500"/>
                  <wp:effectExtent l="0" t="0" r="0" b="0"/>
                  <wp:docPr id="1662467653" name="Picture 5" descr="Expand Strategic Goal Area 5. Organizational Effectiveness and Efficiency">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xpand Strategic Goal Area 5. Organizational Effectiveness and Efficienc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8895" w:type="dxa"/>
            <w:noWrap/>
            <w:vAlign w:val="center"/>
            <w:hideMark/>
          </w:tcPr>
          <w:p w14:paraId="528C8807" w14:textId="08E32CC4" w:rsidR="006B4627" w:rsidRPr="006901D3" w:rsidRDefault="00334717" w:rsidP="00AE5229">
            <w:pPr>
              <w:rPr>
                <w:rFonts w:ascii="Lato" w:hAnsi="Lato"/>
                <w:b/>
                <w:bCs/>
                <w:color w:val="000000"/>
                <w:highlight w:val="yellow"/>
              </w:rPr>
            </w:pPr>
            <w:r w:rsidRPr="006901D3">
              <w:rPr>
                <w:rFonts w:ascii="Lato" w:hAnsi="Lato"/>
                <w:noProof/>
              </w:rPr>
              <w:drawing>
                <wp:inline distT="0" distB="0" distL="0" distR="0" wp14:anchorId="0E391041" wp14:editId="3E31582B">
                  <wp:extent cx="262255" cy="226060"/>
                  <wp:effectExtent l="0" t="0" r="4445" b="2540"/>
                  <wp:docPr id="204919976"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2255" cy="226060"/>
                          </a:xfrm>
                          <a:prstGeom prst="rect">
                            <a:avLst/>
                          </a:prstGeom>
                          <a:noFill/>
                          <a:ln>
                            <a:noFill/>
                          </a:ln>
                        </pic:spPr>
                      </pic:pic>
                    </a:graphicData>
                  </a:graphic>
                </wp:inline>
              </w:drawing>
            </w:r>
            <w:r w:rsidR="006B4627" w:rsidRPr="006901D3">
              <w:rPr>
                <w:rFonts w:ascii="Lato" w:hAnsi="Lato"/>
                <w:b/>
                <w:bCs/>
                <w:color w:val="000000"/>
              </w:rPr>
              <w:t>Strategic Goal Area 6. Organizational Excellence</w:t>
            </w:r>
          </w:p>
        </w:tc>
      </w:tr>
      <w:tr w:rsidR="006B4627" w:rsidRPr="006901D3" w14:paraId="1DDC083A" w14:textId="77777777" w:rsidTr="00AE5229">
        <w:trPr>
          <w:tblCellSpacing w:w="0" w:type="dxa"/>
        </w:trPr>
        <w:tc>
          <w:tcPr>
            <w:tcW w:w="300" w:type="dxa"/>
            <w:vAlign w:val="center"/>
          </w:tcPr>
          <w:p w14:paraId="08F0CCEE" w14:textId="77777777" w:rsidR="006B4627" w:rsidRPr="006901D3" w:rsidRDefault="006B4627" w:rsidP="00AE5229">
            <w:pPr>
              <w:rPr>
                <w:rFonts w:ascii="Lato" w:hAnsi="Lato"/>
              </w:rPr>
            </w:pPr>
          </w:p>
          <w:p w14:paraId="18F28913" w14:textId="77777777" w:rsidR="006B4627" w:rsidRPr="006901D3" w:rsidRDefault="006B4627" w:rsidP="00AE5229">
            <w:pPr>
              <w:rPr>
                <w:rFonts w:ascii="Lato" w:hAnsi="Lato"/>
              </w:rPr>
            </w:pPr>
          </w:p>
        </w:tc>
        <w:tc>
          <w:tcPr>
            <w:tcW w:w="8895" w:type="dxa"/>
            <w:noWrap/>
            <w:vAlign w:val="center"/>
          </w:tcPr>
          <w:p w14:paraId="2B8163BD" w14:textId="77777777" w:rsidR="006B4627" w:rsidRPr="006901D3" w:rsidRDefault="006B4627" w:rsidP="00AE5229">
            <w:pPr>
              <w:rPr>
                <w:rFonts w:ascii="Lato" w:hAnsi="Lato"/>
                <w:color w:val="000000"/>
              </w:rPr>
            </w:pPr>
          </w:p>
        </w:tc>
      </w:tr>
    </w:tbl>
    <w:p w14:paraId="52B251F3" w14:textId="6175B573" w:rsidR="21E5F65E" w:rsidRPr="006901D3" w:rsidRDefault="21E5F65E" w:rsidP="21E5F65E">
      <w:pPr>
        <w:rPr>
          <w:rFonts w:ascii="Lato" w:eastAsia="Lato" w:hAnsi="Lato" w:cs="Lato"/>
        </w:rPr>
      </w:pPr>
    </w:p>
    <w:p w14:paraId="6899F270" w14:textId="07371ED0" w:rsidR="00996C3F" w:rsidRPr="006901D3" w:rsidRDefault="00996C3F" w:rsidP="21E5F65E">
      <w:pPr>
        <w:rPr>
          <w:rFonts w:ascii="Lato" w:eastAsia="Lato" w:hAnsi="Lato" w:cs="Lato"/>
          <w:b/>
          <w:bCs/>
          <w:u w:val="single"/>
        </w:rPr>
      </w:pPr>
      <w:r w:rsidRPr="006901D3">
        <w:rPr>
          <w:rFonts w:ascii="Lato" w:eastAsia="Lato" w:hAnsi="Lato" w:cs="Lato"/>
          <w:b/>
          <w:bCs/>
          <w:u w:val="single"/>
        </w:rPr>
        <w:t>COGNIA</w:t>
      </w:r>
      <w:r w:rsidR="003B6059" w:rsidRPr="006901D3">
        <w:rPr>
          <w:rFonts w:ascii="Lato" w:eastAsia="Lato" w:hAnsi="Lato" w:cs="Lato"/>
          <w:b/>
          <w:bCs/>
          <w:u w:val="single"/>
        </w:rPr>
        <w:t xml:space="preserve"> STANDARDS</w:t>
      </w:r>
      <w:r w:rsidR="00C64F3F" w:rsidRPr="006901D3">
        <w:rPr>
          <w:rFonts w:ascii="Lato" w:eastAsia="Lato" w:hAnsi="Lato" w:cs="Lato"/>
          <w:b/>
          <w:bCs/>
          <w:u w:val="single"/>
        </w:rPr>
        <w:t xml:space="preserve">: </w:t>
      </w:r>
    </w:p>
    <w:p w14:paraId="76DCDA0B" w14:textId="77777777" w:rsidR="006B4627" w:rsidRPr="006901D3" w:rsidRDefault="006B4627" w:rsidP="006B4627">
      <w:pPr>
        <w:rPr>
          <w:rFonts w:ascii="Lato" w:eastAsia="Lato" w:hAnsi="Lato" w:cs="Lato"/>
        </w:rPr>
      </w:pPr>
      <w:r w:rsidRPr="006901D3">
        <w:rPr>
          <w:rFonts w:ascii="Lato" w:eastAsia="Lato" w:hAnsi="Lato" w:cs="Lato"/>
        </w:rPr>
        <w:t xml:space="preserve">Standard 3: Teaching and Assessing for Learning </w:t>
      </w:r>
    </w:p>
    <w:p w14:paraId="11A5C7A4" w14:textId="77777777" w:rsidR="006B4627" w:rsidRPr="006901D3" w:rsidRDefault="006B4627" w:rsidP="006B4627">
      <w:pPr>
        <w:rPr>
          <w:rFonts w:ascii="Lato" w:hAnsi="Lato"/>
        </w:rPr>
      </w:pPr>
      <w:r w:rsidRPr="006901D3">
        <w:rPr>
          <w:rFonts w:ascii="Lato" w:eastAsia="Lato" w:hAnsi="Lato" w:cs="Lato"/>
        </w:rPr>
        <w:t>Standard 4: Resources and Support Systems</w:t>
      </w:r>
    </w:p>
    <w:p w14:paraId="2A33567E" w14:textId="345D28AF" w:rsidR="21E5F65E" w:rsidRPr="006901D3" w:rsidRDefault="21E5F65E" w:rsidP="21E5F65E">
      <w:pPr>
        <w:pStyle w:val="NormalWeb"/>
        <w:rPr>
          <w:rFonts w:ascii="Lato" w:eastAsia="Lato" w:hAnsi="Lato" w:cs="Lato"/>
        </w:rPr>
      </w:pPr>
    </w:p>
    <w:p w14:paraId="2780EABA" w14:textId="7C4F5893" w:rsidR="003B6059" w:rsidRPr="006901D3" w:rsidRDefault="003B6059" w:rsidP="21E5F65E">
      <w:pPr>
        <w:pStyle w:val="Heading2"/>
        <w:rPr>
          <w:rFonts w:ascii="Lato" w:eastAsia="Lato" w:hAnsi="Lato" w:cs="Lato"/>
          <w:b w:val="0"/>
          <w:bCs w:val="0"/>
          <w:u w:val="none"/>
        </w:rPr>
      </w:pPr>
      <w:r w:rsidRPr="006901D3">
        <w:rPr>
          <w:rFonts w:ascii="Lato" w:eastAsia="Lato" w:hAnsi="Lato" w:cs="Lato"/>
        </w:rPr>
        <w:t>STATUS</w:t>
      </w:r>
      <w:r w:rsidR="00DE1FA4" w:rsidRPr="006901D3">
        <w:rPr>
          <w:rFonts w:ascii="Lato" w:eastAsia="Lato" w:hAnsi="Lato" w:cs="Lato"/>
        </w:rPr>
        <w:t>:</w:t>
      </w:r>
      <w:r w:rsidR="00A17BC5" w:rsidRPr="006901D3">
        <w:rPr>
          <w:rFonts w:ascii="Lato" w:eastAsia="Lato" w:hAnsi="Lato" w:cs="Lato"/>
          <w:b w:val="0"/>
          <w:bCs w:val="0"/>
          <w:u w:val="none"/>
        </w:rPr>
        <w:t xml:space="preserve"> </w:t>
      </w:r>
      <w:r w:rsidR="00A17BC5" w:rsidRPr="006901D3">
        <w:rPr>
          <w:rFonts w:ascii="Lato" w:eastAsia="Lato" w:hAnsi="Lato" w:cs="Lato"/>
          <w:u w:val="none"/>
        </w:rPr>
        <w:t>PLEASE</w:t>
      </w:r>
      <w:r w:rsidR="00A17BC5" w:rsidRPr="006901D3">
        <w:rPr>
          <w:rFonts w:ascii="Lato" w:eastAsia="Lato" w:hAnsi="Lato" w:cs="Lato"/>
          <w:b w:val="0"/>
          <w:bCs w:val="0"/>
          <w:u w:val="none"/>
        </w:rPr>
        <w:t xml:space="preserve"> </w:t>
      </w:r>
      <w:r w:rsidR="00A17BC5" w:rsidRPr="006901D3">
        <w:rPr>
          <w:rFonts w:ascii="Lato" w:eastAsia="Lato" w:hAnsi="Lato" w:cs="Lato"/>
          <w:u w:val="none"/>
        </w:rPr>
        <w:t>SELECT ONE</w:t>
      </w:r>
    </w:p>
    <w:p w14:paraId="4DC41A81" w14:textId="77777777" w:rsidR="00334717" w:rsidRPr="006901D3" w:rsidRDefault="00334717" w:rsidP="00334717">
      <w:pPr>
        <w:rPr>
          <w:rFonts w:ascii="Lato" w:hAnsi="Lato"/>
        </w:rPr>
      </w:pPr>
      <w:r w:rsidRPr="006901D3">
        <w:rPr>
          <w:rFonts w:ascii="Lato" w:hAnsi="Lato"/>
        </w:rPr>
        <w:t>Attorney Approval Not Required</w:t>
      </w:r>
    </w:p>
    <w:p w14:paraId="35DCBD91" w14:textId="3755AB5D" w:rsidR="21E5F65E" w:rsidRPr="006901D3" w:rsidRDefault="21E5F65E" w:rsidP="21E5F65E">
      <w:pPr>
        <w:rPr>
          <w:rFonts w:ascii="Lato" w:eastAsia="Lato" w:hAnsi="Lato" w:cs="Lato"/>
        </w:rPr>
      </w:pPr>
    </w:p>
    <w:p w14:paraId="2DD9C645" w14:textId="22BCF729" w:rsidR="21E5F65E" w:rsidRPr="006901D3" w:rsidRDefault="21E5F65E" w:rsidP="21E5F65E">
      <w:pPr>
        <w:rPr>
          <w:rFonts w:ascii="Lato" w:eastAsia="Lato" w:hAnsi="Lato" w:cs="Lato"/>
        </w:rPr>
      </w:pPr>
    </w:p>
    <w:p w14:paraId="4E779BFA" w14:textId="6DEBB6CE" w:rsidR="003B6059" w:rsidRPr="006901D3" w:rsidRDefault="003B6059" w:rsidP="21E5F65E">
      <w:pPr>
        <w:rPr>
          <w:rFonts w:ascii="Lato" w:eastAsia="Lato" w:hAnsi="Lato" w:cs="Lato"/>
          <w:color w:val="FF0000"/>
        </w:rPr>
      </w:pPr>
      <w:r w:rsidRPr="006901D3">
        <w:rPr>
          <w:rFonts w:ascii="Lato" w:eastAsia="Lato" w:hAnsi="Lato" w:cs="Lato"/>
          <w:b/>
          <w:bCs/>
          <w:u w:val="single"/>
        </w:rPr>
        <w:t>IMPLEMENTATION DATE</w:t>
      </w:r>
      <w:r w:rsidR="00A17BC5" w:rsidRPr="006901D3">
        <w:rPr>
          <w:rFonts w:ascii="Lato" w:eastAsia="Lato" w:hAnsi="Lato" w:cs="Lato"/>
          <w:b/>
          <w:bCs/>
          <w:u w:val="single"/>
        </w:rPr>
        <w:t>S</w:t>
      </w:r>
      <w:r w:rsidR="00F17D96" w:rsidRPr="006901D3">
        <w:rPr>
          <w:rFonts w:ascii="Lato" w:eastAsia="Lato" w:hAnsi="Lato" w:cs="Lato"/>
          <w:b/>
          <w:bCs/>
        </w:rPr>
        <w:t>:</w:t>
      </w:r>
      <w:r w:rsidR="66DA344F" w:rsidRPr="006901D3">
        <w:rPr>
          <w:rFonts w:ascii="Lato" w:eastAsia="Lato" w:hAnsi="Lato" w:cs="Lato"/>
          <w:b/>
          <w:bCs/>
        </w:rPr>
        <w:t xml:space="preserve"> </w:t>
      </w:r>
    </w:p>
    <w:p w14:paraId="3D74A433" w14:textId="73418698" w:rsidR="00334717" w:rsidRPr="006901D3" w:rsidRDefault="00334717" w:rsidP="00334717">
      <w:pPr>
        <w:rPr>
          <w:rFonts w:ascii="Lato" w:hAnsi="Lato" w:cs="Arial"/>
          <w:bCs/>
        </w:rPr>
      </w:pPr>
      <w:r w:rsidRPr="006901D3">
        <w:rPr>
          <w:rFonts w:ascii="Lato" w:hAnsi="Lato" w:cs="Arial"/>
          <w:bCs/>
        </w:rPr>
        <w:t>July 2026 – September 2026</w:t>
      </w:r>
    </w:p>
    <w:p w14:paraId="3FD5109F" w14:textId="77777777" w:rsidR="00F05435" w:rsidRPr="006901D3" w:rsidRDefault="00F05435">
      <w:pPr>
        <w:rPr>
          <w:rFonts w:ascii="Lato" w:hAnsi="Lato"/>
        </w:rPr>
      </w:pPr>
    </w:p>
    <w:sectPr w:rsidR="00F05435" w:rsidRPr="006901D3" w:rsidSect="006F6B3C">
      <w:headerReference w:type="default" r:id="rId17"/>
      <w:footerReference w:type="default" r:id="rId18"/>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C1733" w14:textId="77777777" w:rsidR="00CE26CC" w:rsidRDefault="00CE26CC">
      <w:r>
        <w:separator/>
      </w:r>
    </w:p>
  </w:endnote>
  <w:endnote w:type="continuationSeparator" w:id="0">
    <w:p w14:paraId="4EBB12C0" w14:textId="77777777" w:rsidR="00CE26CC" w:rsidRDefault="00CE2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ato">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D66B2" w14:textId="1AB1C57D" w:rsidR="008D393A" w:rsidRPr="008D393A" w:rsidRDefault="0DC7B381" w:rsidP="0CC453C9">
    <w:pPr>
      <w:pStyle w:val="Footer"/>
      <w:jc w:val="right"/>
      <w:rPr>
        <w:rFonts w:ascii="Verdana" w:hAnsi="Verdana"/>
        <w:b/>
        <w:bCs/>
        <w:sz w:val="16"/>
        <w:szCs w:val="16"/>
      </w:rPr>
    </w:pPr>
    <w:r w:rsidRPr="0DC7B381">
      <w:rPr>
        <w:rFonts w:ascii="Verdana" w:hAnsi="Verdana"/>
        <w:b/>
        <w:bCs/>
        <w:sz w:val="16"/>
        <w:szCs w:val="16"/>
      </w:rPr>
      <w:t>REVISED 5.5.2026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A3ED4" w14:textId="77777777" w:rsidR="00CE26CC" w:rsidRDefault="00CE26CC">
      <w:r>
        <w:separator/>
      </w:r>
    </w:p>
  </w:footnote>
  <w:footnote w:type="continuationSeparator" w:id="0">
    <w:p w14:paraId="78D62D49" w14:textId="77777777" w:rsidR="00CE26CC" w:rsidRDefault="00CE26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D5E42" w14:textId="77777777" w:rsidR="00BF3E95" w:rsidRPr="003778A4" w:rsidRDefault="00BF3E95" w:rsidP="003778A4">
    <w:pPr>
      <w:pStyle w:val="Header"/>
      <w:jc w:val="center"/>
      <w:rPr>
        <w:rFonts w:ascii="Verdana" w:hAnsi="Verdana"/>
        <w:b/>
        <w:sz w:val="32"/>
        <w:szCs w:val="32"/>
      </w:rPr>
    </w:pPr>
    <w:r w:rsidRPr="003778A4">
      <w:rPr>
        <w:rFonts w:ascii="Verdana" w:hAnsi="Verdana"/>
        <w:b/>
        <w:sz w:val="32"/>
        <w:szCs w:val="32"/>
      </w:rPr>
      <w:t>BOARD AGENDA ITEM TEMPLATE</w:t>
    </w:r>
  </w:p>
</w:hdr>
</file>

<file path=word/intelligence2.xml><?xml version="1.0" encoding="utf-8"?>
<int2:intelligence xmlns:int2="http://schemas.microsoft.com/office/intelligence/2020/intelligence" xmlns:oel="http://schemas.microsoft.com/office/2019/extlst">
  <int2:observations>
    <int2:textHash int2:hashCode="kkXRUU6U41ABdU" int2:id="77xH41Kw">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55DEC"/>
    <w:multiLevelType w:val="multilevel"/>
    <w:tmpl w:val="6FA8E18A"/>
    <w:lvl w:ilvl="0">
      <w:start w:val="1"/>
      <w:numFmt w:val="lowerLetter"/>
      <w:lvlText w:val="(%1)"/>
      <w:lvlJc w:val="left"/>
      <w:pPr>
        <w:ind w:left="1080" w:hanging="360"/>
      </w:pPr>
      <w:rPr>
        <w:rFonts w:ascii="Lato" w:hAnsi="Lat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3E2B56"/>
    <w:multiLevelType w:val="multilevel"/>
    <w:tmpl w:val="742AC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83370F7"/>
    <w:multiLevelType w:val="multilevel"/>
    <w:tmpl w:val="2CCA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EA3F84"/>
    <w:multiLevelType w:val="hybridMultilevel"/>
    <w:tmpl w:val="C5C0F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CD9C47"/>
    <w:multiLevelType w:val="hybridMultilevel"/>
    <w:tmpl w:val="2D9ADB7E"/>
    <w:lvl w:ilvl="0" w:tplc="0B1A30F2">
      <w:start w:val="1"/>
      <w:numFmt w:val="bullet"/>
      <w:lvlText w:val=""/>
      <w:lvlJc w:val="left"/>
      <w:pPr>
        <w:ind w:left="1080" w:hanging="360"/>
      </w:pPr>
      <w:rPr>
        <w:rFonts w:ascii="Symbol" w:hAnsi="Symbol" w:hint="default"/>
      </w:rPr>
    </w:lvl>
    <w:lvl w:ilvl="1" w:tplc="454E4E2C">
      <w:start w:val="1"/>
      <w:numFmt w:val="bullet"/>
      <w:lvlText w:val="o"/>
      <w:lvlJc w:val="left"/>
      <w:pPr>
        <w:ind w:left="1800" w:hanging="360"/>
      </w:pPr>
      <w:rPr>
        <w:rFonts w:ascii="Courier New" w:hAnsi="Courier New" w:hint="default"/>
      </w:rPr>
    </w:lvl>
    <w:lvl w:ilvl="2" w:tplc="7336416E">
      <w:start w:val="1"/>
      <w:numFmt w:val="bullet"/>
      <w:lvlText w:val=""/>
      <w:lvlJc w:val="left"/>
      <w:pPr>
        <w:ind w:left="2520" w:hanging="360"/>
      </w:pPr>
      <w:rPr>
        <w:rFonts w:ascii="Wingdings" w:hAnsi="Wingdings" w:hint="default"/>
      </w:rPr>
    </w:lvl>
    <w:lvl w:ilvl="3" w:tplc="A38E1B8E">
      <w:start w:val="1"/>
      <w:numFmt w:val="bullet"/>
      <w:lvlText w:val=""/>
      <w:lvlJc w:val="left"/>
      <w:pPr>
        <w:ind w:left="3240" w:hanging="360"/>
      </w:pPr>
      <w:rPr>
        <w:rFonts w:ascii="Symbol" w:hAnsi="Symbol" w:hint="default"/>
      </w:rPr>
    </w:lvl>
    <w:lvl w:ilvl="4" w:tplc="88DCFBF6">
      <w:start w:val="1"/>
      <w:numFmt w:val="bullet"/>
      <w:lvlText w:val="o"/>
      <w:lvlJc w:val="left"/>
      <w:pPr>
        <w:ind w:left="3960" w:hanging="360"/>
      </w:pPr>
      <w:rPr>
        <w:rFonts w:ascii="Courier New" w:hAnsi="Courier New" w:hint="default"/>
      </w:rPr>
    </w:lvl>
    <w:lvl w:ilvl="5" w:tplc="BB94A75E">
      <w:start w:val="1"/>
      <w:numFmt w:val="bullet"/>
      <w:lvlText w:val=""/>
      <w:lvlJc w:val="left"/>
      <w:pPr>
        <w:ind w:left="4680" w:hanging="360"/>
      </w:pPr>
      <w:rPr>
        <w:rFonts w:ascii="Wingdings" w:hAnsi="Wingdings" w:hint="default"/>
      </w:rPr>
    </w:lvl>
    <w:lvl w:ilvl="6" w:tplc="40C08FC8">
      <w:start w:val="1"/>
      <w:numFmt w:val="bullet"/>
      <w:lvlText w:val=""/>
      <w:lvlJc w:val="left"/>
      <w:pPr>
        <w:ind w:left="5400" w:hanging="360"/>
      </w:pPr>
      <w:rPr>
        <w:rFonts w:ascii="Symbol" w:hAnsi="Symbol" w:hint="default"/>
      </w:rPr>
    </w:lvl>
    <w:lvl w:ilvl="7" w:tplc="565EEEDE">
      <w:start w:val="1"/>
      <w:numFmt w:val="bullet"/>
      <w:lvlText w:val="o"/>
      <w:lvlJc w:val="left"/>
      <w:pPr>
        <w:ind w:left="6120" w:hanging="360"/>
      </w:pPr>
      <w:rPr>
        <w:rFonts w:ascii="Courier New" w:hAnsi="Courier New" w:hint="default"/>
      </w:rPr>
    </w:lvl>
    <w:lvl w:ilvl="8" w:tplc="59FEF3B8">
      <w:start w:val="1"/>
      <w:numFmt w:val="bullet"/>
      <w:lvlText w:val=""/>
      <w:lvlJc w:val="left"/>
      <w:pPr>
        <w:ind w:left="6840" w:hanging="360"/>
      </w:pPr>
      <w:rPr>
        <w:rFonts w:ascii="Wingdings" w:hAnsi="Wingdings" w:hint="default"/>
      </w:rPr>
    </w:lvl>
  </w:abstractNum>
  <w:abstractNum w:abstractNumId="5" w15:restartNumberingAfterBreak="0">
    <w:nsid w:val="3A2559D2"/>
    <w:multiLevelType w:val="hybridMultilevel"/>
    <w:tmpl w:val="29227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DA665F"/>
    <w:multiLevelType w:val="multilevel"/>
    <w:tmpl w:val="31F62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EC06A8"/>
    <w:multiLevelType w:val="hybridMultilevel"/>
    <w:tmpl w:val="1B748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230D66"/>
    <w:multiLevelType w:val="hybridMultilevel"/>
    <w:tmpl w:val="5D8A0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7AD476"/>
    <w:multiLevelType w:val="hybridMultilevel"/>
    <w:tmpl w:val="E0B4098A"/>
    <w:lvl w:ilvl="0" w:tplc="47A2A282">
      <w:start w:val="1"/>
      <w:numFmt w:val="decimal"/>
      <w:lvlText w:val="%1."/>
      <w:lvlJc w:val="left"/>
      <w:pPr>
        <w:ind w:left="720" w:hanging="360"/>
      </w:pPr>
    </w:lvl>
    <w:lvl w:ilvl="1" w:tplc="D658AD46">
      <w:start w:val="1"/>
      <w:numFmt w:val="lowerLetter"/>
      <w:lvlText w:val="%2."/>
      <w:lvlJc w:val="left"/>
      <w:pPr>
        <w:ind w:left="1440" w:hanging="360"/>
      </w:pPr>
    </w:lvl>
    <w:lvl w:ilvl="2" w:tplc="011613C6">
      <w:start w:val="1"/>
      <w:numFmt w:val="lowerRoman"/>
      <w:lvlText w:val="%3."/>
      <w:lvlJc w:val="right"/>
      <w:pPr>
        <w:ind w:left="2160" w:hanging="180"/>
      </w:pPr>
    </w:lvl>
    <w:lvl w:ilvl="3" w:tplc="06AEC14E">
      <w:start w:val="1"/>
      <w:numFmt w:val="decimal"/>
      <w:lvlText w:val="%4."/>
      <w:lvlJc w:val="left"/>
      <w:pPr>
        <w:ind w:left="2880" w:hanging="360"/>
      </w:pPr>
    </w:lvl>
    <w:lvl w:ilvl="4" w:tplc="6FEE56B4">
      <w:start w:val="1"/>
      <w:numFmt w:val="lowerLetter"/>
      <w:lvlText w:val="%5."/>
      <w:lvlJc w:val="left"/>
      <w:pPr>
        <w:ind w:left="3600" w:hanging="360"/>
      </w:pPr>
    </w:lvl>
    <w:lvl w:ilvl="5" w:tplc="B948959A">
      <w:start w:val="1"/>
      <w:numFmt w:val="lowerRoman"/>
      <w:lvlText w:val="%6."/>
      <w:lvlJc w:val="right"/>
      <w:pPr>
        <w:ind w:left="4320" w:hanging="180"/>
      </w:pPr>
    </w:lvl>
    <w:lvl w:ilvl="6" w:tplc="E318BDBA">
      <w:start w:val="1"/>
      <w:numFmt w:val="decimal"/>
      <w:lvlText w:val="%7."/>
      <w:lvlJc w:val="left"/>
      <w:pPr>
        <w:ind w:left="5040" w:hanging="360"/>
      </w:pPr>
    </w:lvl>
    <w:lvl w:ilvl="7" w:tplc="0D0853CA">
      <w:start w:val="1"/>
      <w:numFmt w:val="lowerLetter"/>
      <w:lvlText w:val="%8."/>
      <w:lvlJc w:val="left"/>
      <w:pPr>
        <w:ind w:left="5760" w:hanging="360"/>
      </w:pPr>
    </w:lvl>
    <w:lvl w:ilvl="8" w:tplc="0324DA2C">
      <w:start w:val="1"/>
      <w:numFmt w:val="lowerRoman"/>
      <w:lvlText w:val="%9."/>
      <w:lvlJc w:val="right"/>
      <w:pPr>
        <w:ind w:left="6480" w:hanging="180"/>
      </w:pPr>
    </w:lvl>
  </w:abstractNum>
  <w:abstractNum w:abstractNumId="10" w15:restartNumberingAfterBreak="0">
    <w:nsid w:val="51D46024"/>
    <w:multiLevelType w:val="hybridMultilevel"/>
    <w:tmpl w:val="2E2CD220"/>
    <w:lvl w:ilvl="0" w:tplc="BE78895A">
      <w:start w:val="1"/>
      <w:numFmt w:val="decimal"/>
      <w:lvlText w:val="%1."/>
      <w:lvlJc w:val="left"/>
      <w:pPr>
        <w:ind w:left="720" w:hanging="360"/>
      </w:pPr>
    </w:lvl>
    <w:lvl w:ilvl="1" w:tplc="AE1607C4">
      <w:start w:val="1"/>
      <w:numFmt w:val="lowerLetter"/>
      <w:lvlText w:val="%2."/>
      <w:lvlJc w:val="left"/>
      <w:pPr>
        <w:ind w:left="1440" w:hanging="360"/>
      </w:pPr>
    </w:lvl>
    <w:lvl w:ilvl="2" w:tplc="33CC99F0">
      <w:start w:val="1"/>
      <w:numFmt w:val="lowerRoman"/>
      <w:lvlText w:val="%3."/>
      <w:lvlJc w:val="right"/>
      <w:pPr>
        <w:ind w:left="2160" w:hanging="180"/>
      </w:pPr>
    </w:lvl>
    <w:lvl w:ilvl="3" w:tplc="F7DEA9C4">
      <w:start w:val="1"/>
      <w:numFmt w:val="decimal"/>
      <w:lvlText w:val="%4."/>
      <w:lvlJc w:val="left"/>
      <w:pPr>
        <w:ind w:left="2880" w:hanging="360"/>
      </w:pPr>
    </w:lvl>
    <w:lvl w:ilvl="4" w:tplc="472E2746">
      <w:start w:val="1"/>
      <w:numFmt w:val="lowerLetter"/>
      <w:lvlText w:val="%5."/>
      <w:lvlJc w:val="left"/>
      <w:pPr>
        <w:ind w:left="3600" w:hanging="360"/>
      </w:pPr>
    </w:lvl>
    <w:lvl w:ilvl="5" w:tplc="1F76346E">
      <w:start w:val="1"/>
      <w:numFmt w:val="lowerRoman"/>
      <w:lvlText w:val="%6."/>
      <w:lvlJc w:val="right"/>
      <w:pPr>
        <w:ind w:left="4320" w:hanging="180"/>
      </w:pPr>
    </w:lvl>
    <w:lvl w:ilvl="6" w:tplc="D626F908">
      <w:start w:val="1"/>
      <w:numFmt w:val="decimal"/>
      <w:lvlText w:val="%7."/>
      <w:lvlJc w:val="left"/>
      <w:pPr>
        <w:ind w:left="5040" w:hanging="360"/>
      </w:pPr>
    </w:lvl>
    <w:lvl w:ilvl="7" w:tplc="49A8463C">
      <w:start w:val="1"/>
      <w:numFmt w:val="lowerLetter"/>
      <w:lvlText w:val="%8."/>
      <w:lvlJc w:val="left"/>
      <w:pPr>
        <w:ind w:left="5760" w:hanging="360"/>
      </w:pPr>
    </w:lvl>
    <w:lvl w:ilvl="8" w:tplc="C8C6E04E">
      <w:start w:val="1"/>
      <w:numFmt w:val="lowerRoman"/>
      <w:lvlText w:val="%9."/>
      <w:lvlJc w:val="right"/>
      <w:pPr>
        <w:ind w:left="6480" w:hanging="180"/>
      </w:pPr>
    </w:lvl>
  </w:abstractNum>
  <w:abstractNum w:abstractNumId="11" w15:restartNumberingAfterBreak="0">
    <w:nsid w:val="65389617"/>
    <w:multiLevelType w:val="multilevel"/>
    <w:tmpl w:val="B254D7E6"/>
    <w:lvl w:ilvl="0">
      <w:start w:val="1"/>
      <w:numFmt w:val="lowerLetter"/>
      <w:lvlText w:val="(%1)"/>
      <w:lvlJc w:val="left"/>
      <w:pPr>
        <w:ind w:left="1080" w:hanging="360"/>
      </w:pPr>
      <w:rPr>
        <w:rFonts w:ascii="Lato" w:hAnsi="Lat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E14EE45"/>
    <w:multiLevelType w:val="hybridMultilevel"/>
    <w:tmpl w:val="075C92C4"/>
    <w:lvl w:ilvl="0" w:tplc="E416C0C2">
      <w:start w:val="1"/>
      <w:numFmt w:val="decimal"/>
      <w:lvlText w:val="%1."/>
      <w:lvlJc w:val="left"/>
      <w:pPr>
        <w:ind w:left="360" w:hanging="360"/>
      </w:pPr>
    </w:lvl>
    <w:lvl w:ilvl="1" w:tplc="75F005AA">
      <w:start w:val="1"/>
      <w:numFmt w:val="lowerLetter"/>
      <w:lvlText w:val="%2."/>
      <w:lvlJc w:val="left"/>
      <w:pPr>
        <w:ind w:left="1080" w:hanging="360"/>
      </w:pPr>
    </w:lvl>
    <w:lvl w:ilvl="2" w:tplc="B3DC8642">
      <w:start w:val="1"/>
      <w:numFmt w:val="lowerRoman"/>
      <w:lvlText w:val="%3."/>
      <w:lvlJc w:val="right"/>
      <w:pPr>
        <w:ind w:left="1800" w:hanging="180"/>
      </w:pPr>
    </w:lvl>
    <w:lvl w:ilvl="3" w:tplc="00B201D2">
      <w:start w:val="1"/>
      <w:numFmt w:val="decimal"/>
      <w:lvlText w:val="%4."/>
      <w:lvlJc w:val="left"/>
      <w:pPr>
        <w:ind w:left="2520" w:hanging="360"/>
      </w:pPr>
    </w:lvl>
    <w:lvl w:ilvl="4" w:tplc="1EA89D5E">
      <w:start w:val="1"/>
      <w:numFmt w:val="lowerLetter"/>
      <w:lvlText w:val="%5."/>
      <w:lvlJc w:val="left"/>
      <w:pPr>
        <w:ind w:left="3240" w:hanging="360"/>
      </w:pPr>
    </w:lvl>
    <w:lvl w:ilvl="5" w:tplc="960AA53E">
      <w:start w:val="1"/>
      <w:numFmt w:val="lowerRoman"/>
      <w:lvlText w:val="%6."/>
      <w:lvlJc w:val="right"/>
      <w:pPr>
        <w:ind w:left="3960" w:hanging="180"/>
      </w:pPr>
    </w:lvl>
    <w:lvl w:ilvl="6" w:tplc="E51861F6">
      <w:start w:val="1"/>
      <w:numFmt w:val="decimal"/>
      <w:lvlText w:val="%7."/>
      <w:lvlJc w:val="left"/>
      <w:pPr>
        <w:ind w:left="4680" w:hanging="360"/>
      </w:pPr>
    </w:lvl>
    <w:lvl w:ilvl="7" w:tplc="A2807D18">
      <w:start w:val="1"/>
      <w:numFmt w:val="lowerLetter"/>
      <w:lvlText w:val="%8."/>
      <w:lvlJc w:val="left"/>
      <w:pPr>
        <w:ind w:left="5400" w:hanging="360"/>
      </w:pPr>
    </w:lvl>
    <w:lvl w:ilvl="8" w:tplc="71D463E4">
      <w:start w:val="1"/>
      <w:numFmt w:val="lowerRoman"/>
      <w:lvlText w:val="%9."/>
      <w:lvlJc w:val="right"/>
      <w:pPr>
        <w:ind w:left="6120" w:hanging="180"/>
      </w:pPr>
    </w:lvl>
  </w:abstractNum>
  <w:abstractNum w:abstractNumId="13" w15:restartNumberingAfterBreak="0">
    <w:nsid w:val="7C4E117E"/>
    <w:multiLevelType w:val="multilevel"/>
    <w:tmpl w:val="7B782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1642632">
    <w:abstractNumId w:val="0"/>
  </w:num>
  <w:num w:numId="2" w16cid:durableId="573317349">
    <w:abstractNumId w:val="11"/>
  </w:num>
  <w:num w:numId="3" w16cid:durableId="60372541">
    <w:abstractNumId w:val="4"/>
  </w:num>
  <w:num w:numId="4" w16cid:durableId="1883785909">
    <w:abstractNumId w:val="9"/>
  </w:num>
  <w:num w:numId="5" w16cid:durableId="939797772">
    <w:abstractNumId w:val="10"/>
  </w:num>
  <w:num w:numId="6" w16cid:durableId="285475979">
    <w:abstractNumId w:val="12"/>
  </w:num>
  <w:num w:numId="7" w16cid:durableId="574974637">
    <w:abstractNumId w:val="3"/>
  </w:num>
  <w:num w:numId="8" w16cid:durableId="2106415767">
    <w:abstractNumId w:val="5"/>
  </w:num>
  <w:num w:numId="9" w16cid:durableId="1985817225">
    <w:abstractNumId w:val="2"/>
  </w:num>
  <w:num w:numId="10" w16cid:durableId="953632332">
    <w:abstractNumId w:val="1"/>
  </w:num>
  <w:num w:numId="11" w16cid:durableId="1098524284">
    <w:abstractNumId w:val="7"/>
  </w:num>
  <w:num w:numId="12" w16cid:durableId="315643491">
    <w:abstractNumId w:val="6"/>
  </w:num>
  <w:num w:numId="13" w16cid:durableId="1363281220">
    <w:abstractNumId w:val="13"/>
  </w:num>
  <w:num w:numId="14" w16cid:durableId="20514160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DInfo" w:val="F"/>
  </w:docVars>
  <w:rsids>
    <w:rsidRoot w:val="00F17D96"/>
    <w:rsid w:val="00035B99"/>
    <w:rsid w:val="0004286F"/>
    <w:rsid w:val="00043EF6"/>
    <w:rsid w:val="0006379E"/>
    <w:rsid w:val="0008CF03"/>
    <w:rsid w:val="000A461A"/>
    <w:rsid w:val="000B1BEA"/>
    <w:rsid w:val="000B5B5D"/>
    <w:rsid w:val="000C7E52"/>
    <w:rsid w:val="000E1559"/>
    <w:rsid w:val="000F5DCD"/>
    <w:rsid w:val="00125E7C"/>
    <w:rsid w:val="00141CCF"/>
    <w:rsid w:val="0015410F"/>
    <w:rsid w:val="001A41C8"/>
    <w:rsid w:val="002060BD"/>
    <w:rsid w:val="00287C77"/>
    <w:rsid w:val="00293669"/>
    <w:rsid w:val="002943BF"/>
    <w:rsid w:val="00297D9F"/>
    <w:rsid w:val="002A336C"/>
    <w:rsid w:val="002B3424"/>
    <w:rsid w:val="002D5E85"/>
    <w:rsid w:val="002D6423"/>
    <w:rsid w:val="002F6C8F"/>
    <w:rsid w:val="00321998"/>
    <w:rsid w:val="00334717"/>
    <w:rsid w:val="0034089D"/>
    <w:rsid w:val="00346000"/>
    <w:rsid w:val="00351143"/>
    <w:rsid w:val="003778A4"/>
    <w:rsid w:val="00395C14"/>
    <w:rsid w:val="003A0BCC"/>
    <w:rsid w:val="003B6059"/>
    <w:rsid w:val="003B69B0"/>
    <w:rsid w:val="003B7D35"/>
    <w:rsid w:val="003E1E06"/>
    <w:rsid w:val="003F3580"/>
    <w:rsid w:val="003F38C5"/>
    <w:rsid w:val="00406F10"/>
    <w:rsid w:val="00456918"/>
    <w:rsid w:val="0048136E"/>
    <w:rsid w:val="00501F16"/>
    <w:rsid w:val="00521502"/>
    <w:rsid w:val="00531B9E"/>
    <w:rsid w:val="00537BEF"/>
    <w:rsid w:val="00576DB7"/>
    <w:rsid w:val="0058701C"/>
    <w:rsid w:val="00596E87"/>
    <w:rsid w:val="005B6252"/>
    <w:rsid w:val="005C46D2"/>
    <w:rsid w:val="005E7483"/>
    <w:rsid w:val="005F70EB"/>
    <w:rsid w:val="00630C41"/>
    <w:rsid w:val="00647221"/>
    <w:rsid w:val="0069008C"/>
    <w:rsid w:val="006901D3"/>
    <w:rsid w:val="00691271"/>
    <w:rsid w:val="006912C3"/>
    <w:rsid w:val="006A1FD7"/>
    <w:rsid w:val="006A4D14"/>
    <w:rsid w:val="006B4627"/>
    <w:rsid w:val="006F6B3C"/>
    <w:rsid w:val="0073052E"/>
    <w:rsid w:val="00753DC7"/>
    <w:rsid w:val="0075476E"/>
    <w:rsid w:val="00757898"/>
    <w:rsid w:val="00775172"/>
    <w:rsid w:val="00790A24"/>
    <w:rsid w:val="00791F1D"/>
    <w:rsid w:val="00796011"/>
    <w:rsid w:val="007A44EF"/>
    <w:rsid w:val="007C7A07"/>
    <w:rsid w:val="00801160"/>
    <w:rsid w:val="00806FDC"/>
    <w:rsid w:val="00872624"/>
    <w:rsid w:val="00875838"/>
    <w:rsid w:val="008B4A16"/>
    <w:rsid w:val="008B8A60"/>
    <w:rsid w:val="008D393A"/>
    <w:rsid w:val="008D4D39"/>
    <w:rsid w:val="008F1E2F"/>
    <w:rsid w:val="008F693C"/>
    <w:rsid w:val="0091581E"/>
    <w:rsid w:val="009275AF"/>
    <w:rsid w:val="00937CFF"/>
    <w:rsid w:val="0095545C"/>
    <w:rsid w:val="00956654"/>
    <w:rsid w:val="00965D3B"/>
    <w:rsid w:val="00986038"/>
    <w:rsid w:val="00993C68"/>
    <w:rsid w:val="00996C3F"/>
    <w:rsid w:val="00A0407C"/>
    <w:rsid w:val="00A17BC5"/>
    <w:rsid w:val="00A30217"/>
    <w:rsid w:val="00A37651"/>
    <w:rsid w:val="00A86CFB"/>
    <w:rsid w:val="00ABDB8D"/>
    <w:rsid w:val="00AC0EFC"/>
    <w:rsid w:val="00AC33B4"/>
    <w:rsid w:val="00AD48D2"/>
    <w:rsid w:val="00B05C25"/>
    <w:rsid w:val="00B12F97"/>
    <w:rsid w:val="00B179CB"/>
    <w:rsid w:val="00B17D1D"/>
    <w:rsid w:val="00B223F8"/>
    <w:rsid w:val="00B2497C"/>
    <w:rsid w:val="00B41528"/>
    <w:rsid w:val="00B43C9E"/>
    <w:rsid w:val="00B45106"/>
    <w:rsid w:val="00B55375"/>
    <w:rsid w:val="00B65AE9"/>
    <w:rsid w:val="00B666C1"/>
    <w:rsid w:val="00B90733"/>
    <w:rsid w:val="00BA1E03"/>
    <w:rsid w:val="00BA2540"/>
    <w:rsid w:val="00BA2F0F"/>
    <w:rsid w:val="00BC60F4"/>
    <w:rsid w:val="00BD75AE"/>
    <w:rsid w:val="00BF3E95"/>
    <w:rsid w:val="00C059DC"/>
    <w:rsid w:val="00C06469"/>
    <w:rsid w:val="00C221F1"/>
    <w:rsid w:val="00C22713"/>
    <w:rsid w:val="00C34E82"/>
    <w:rsid w:val="00C463E0"/>
    <w:rsid w:val="00C54CA2"/>
    <w:rsid w:val="00C64F3F"/>
    <w:rsid w:val="00C67FA0"/>
    <w:rsid w:val="00CE26CC"/>
    <w:rsid w:val="00CE652C"/>
    <w:rsid w:val="00D01D9C"/>
    <w:rsid w:val="00D23A1D"/>
    <w:rsid w:val="00D24EBB"/>
    <w:rsid w:val="00D556C7"/>
    <w:rsid w:val="00D568CD"/>
    <w:rsid w:val="00D7294B"/>
    <w:rsid w:val="00DB71FF"/>
    <w:rsid w:val="00DC4AA8"/>
    <w:rsid w:val="00DE1F62"/>
    <w:rsid w:val="00DE1FA4"/>
    <w:rsid w:val="00DE582C"/>
    <w:rsid w:val="00DF143C"/>
    <w:rsid w:val="00DF482B"/>
    <w:rsid w:val="00E13B7A"/>
    <w:rsid w:val="00E27C62"/>
    <w:rsid w:val="00E46C1A"/>
    <w:rsid w:val="00E560C6"/>
    <w:rsid w:val="00E633F6"/>
    <w:rsid w:val="00E63A86"/>
    <w:rsid w:val="00E72B7F"/>
    <w:rsid w:val="00E75235"/>
    <w:rsid w:val="00E92E8E"/>
    <w:rsid w:val="00E94E9D"/>
    <w:rsid w:val="00F05435"/>
    <w:rsid w:val="00F14B16"/>
    <w:rsid w:val="00F17D96"/>
    <w:rsid w:val="00F17DDE"/>
    <w:rsid w:val="00F25A19"/>
    <w:rsid w:val="00F440ED"/>
    <w:rsid w:val="00F76F9F"/>
    <w:rsid w:val="00F96E1A"/>
    <w:rsid w:val="00FB1F7C"/>
    <w:rsid w:val="00FB2EA6"/>
    <w:rsid w:val="00FC2A14"/>
    <w:rsid w:val="0123642E"/>
    <w:rsid w:val="0185AFDB"/>
    <w:rsid w:val="0193E604"/>
    <w:rsid w:val="0196C324"/>
    <w:rsid w:val="02362F4C"/>
    <w:rsid w:val="024C8C60"/>
    <w:rsid w:val="029414D7"/>
    <w:rsid w:val="02AF962E"/>
    <w:rsid w:val="0313C879"/>
    <w:rsid w:val="0372233E"/>
    <w:rsid w:val="039D2CB8"/>
    <w:rsid w:val="03E31542"/>
    <w:rsid w:val="042CEBA9"/>
    <w:rsid w:val="05785286"/>
    <w:rsid w:val="05FA157E"/>
    <w:rsid w:val="062BE939"/>
    <w:rsid w:val="06B46DA1"/>
    <w:rsid w:val="06E16414"/>
    <w:rsid w:val="06FC6411"/>
    <w:rsid w:val="06FEF3EB"/>
    <w:rsid w:val="070C38C9"/>
    <w:rsid w:val="078025DB"/>
    <w:rsid w:val="07891539"/>
    <w:rsid w:val="07C6AF49"/>
    <w:rsid w:val="080EEC11"/>
    <w:rsid w:val="0820B4AA"/>
    <w:rsid w:val="086D3C3F"/>
    <w:rsid w:val="094425A9"/>
    <w:rsid w:val="098BF74C"/>
    <w:rsid w:val="09945313"/>
    <w:rsid w:val="0A1350AA"/>
    <w:rsid w:val="0A42779C"/>
    <w:rsid w:val="0AA2B860"/>
    <w:rsid w:val="0B8503E2"/>
    <w:rsid w:val="0BCA678F"/>
    <w:rsid w:val="0BD54563"/>
    <w:rsid w:val="0CA4399D"/>
    <w:rsid w:val="0CB159C6"/>
    <w:rsid w:val="0CC453C9"/>
    <w:rsid w:val="0CE39A19"/>
    <w:rsid w:val="0D938A9B"/>
    <w:rsid w:val="0DC7B381"/>
    <w:rsid w:val="0E2A9FDE"/>
    <w:rsid w:val="0E8B28EE"/>
    <w:rsid w:val="0EC1D1D3"/>
    <w:rsid w:val="0F085A9E"/>
    <w:rsid w:val="0F2E5511"/>
    <w:rsid w:val="100827AA"/>
    <w:rsid w:val="10099062"/>
    <w:rsid w:val="1039F933"/>
    <w:rsid w:val="103B0F5D"/>
    <w:rsid w:val="10476113"/>
    <w:rsid w:val="104E511F"/>
    <w:rsid w:val="105F1772"/>
    <w:rsid w:val="10F7AA04"/>
    <w:rsid w:val="11FC7B0F"/>
    <w:rsid w:val="127B7F3A"/>
    <w:rsid w:val="128C5504"/>
    <w:rsid w:val="12AA19F9"/>
    <w:rsid w:val="1344CB46"/>
    <w:rsid w:val="1363CB87"/>
    <w:rsid w:val="1399B889"/>
    <w:rsid w:val="13F32E23"/>
    <w:rsid w:val="1501C434"/>
    <w:rsid w:val="1502A82D"/>
    <w:rsid w:val="15383AE8"/>
    <w:rsid w:val="15755D8E"/>
    <w:rsid w:val="158361AA"/>
    <w:rsid w:val="1609A1ED"/>
    <w:rsid w:val="1642F420"/>
    <w:rsid w:val="165413D6"/>
    <w:rsid w:val="165A7E33"/>
    <w:rsid w:val="166596B4"/>
    <w:rsid w:val="171866CB"/>
    <w:rsid w:val="17589363"/>
    <w:rsid w:val="17A37461"/>
    <w:rsid w:val="17DB042D"/>
    <w:rsid w:val="17F3A1A7"/>
    <w:rsid w:val="17FB916D"/>
    <w:rsid w:val="1801B0F7"/>
    <w:rsid w:val="1801DC77"/>
    <w:rsid w:val="1888E193"/>
    <w:rsid w:val="191E298F"/>
    <w:rsid w:val="198DF79A"/>
    <w:rsid w:val="19C41BDE"/>
    <w:rsid w:val="1A0D1DFA"/>
    <w:rsid w:val="1A16F05B"/>
    <w:rsid w:val="1A68D5A2"/>
    <w:rsid w:val="1B101E52"/>
    <w:rsid w:val="1BB14353"/>
    <w:rsid w:val="1BD90563"/>
    <w:rsid w:val="1C693E2C"/>
    <w:rsid w:val="1C7CDF55"/>
    <w:rsid w:val="1CA3F81E"/>
    <w:rsid w:val="1D297FD9"/>
    <w:rsid w:val="1D44D68D"/>
    <w:rsid w:val="1D56FD7C"/>
    <w:rsid w:val="1D66AD21"/>
    <w:rsid w:val="1D7053DE"/>
    <w:rsid w:val="1D717F35"/>
    <w:rsid w:val="1DAD02D6"/>
    <w:rsid w:val="1DCCD77F"/>
    <w:rsid w:val="1E81751F"/>
    <w:rsid w:val="1EB16CA1"/>
    <w:rsid w:val="1ECD5E4F"/>
    <w:rsid w:val="1F34AE20"/>
    <w:rsid w:val="20C931FC"/>
    <w:rsid w:val="21021343"/>
    <w:rsid w:val="21185C29"/>
    <w:rsid w:val="211CAE80"/>
    <w:rsid w:val="21237F13"/>
    <w:rsid w:val="213308C0"/>
    <w:rsid w:val="2187BE60"/>
    <w:rsid w:val="2198F85D"/>
    <w:rsid w:val="21AA11A3"/>
    <w:rsid w:val="21E5F65E"/>
    <w:rsid w:val="229E3CE1"/>
    <w:rsid w:val="22BC9AEB"/>
    <w:rsid w:val="2398F815"/>
    <w:rsid w:val="23E6C89B"/>
    <w:rsid w:val="24B0B8E8"/>
    <w:rsid w:val="251A15DD"/>
    <w:rsid w:val="254072CD"/>
    <w:rsid w:val="256267E6"/>
    <w:rsid w:val="257B2E47"/>
    <w:rsid w:val="25C484B7"/>
    <w:rsid w:val="269D79E2"/>
    <w:rsid w:val="27161172"/>
    <w:rsid w:val="2788833B"/>
    <w:rsid w:val="279EC918"/>
    <w:rsid w:val="27A071AF"/>
    <w:rsid w:val="27B6250B"/>
    <w:rsid w:val="27CC2A23"/>
    <w:rsid w:val="27CD26FE"/>
    <w:rsid w:val="280155DE"/>
    <w:rsid w:val="281567BD"/>
    <w:rsid w:val="2819F86A"/>
    <w:rsid w:val="283E4109"/>
    <w:rsid w:val="28510B66"/>
    <w:rsid w:val="28757653"/>
    <w:rsid w:val="28837457"/>
    <w:rsid w:val="289098D8"/>
    <w:rsid w:val="28A1AA86"/>
    <w:rsid w:val="28E49A21"/>
    <w:rsid w:val="28EC9219"/>
    <w:rsid w:val="28F896EA"/>
    <w:rsid w:val="292FBAB2"/>
    <w:rsid w:val="2956A968"/>
    <w:rsid w:val="298271B9"/>
    <w:rsid w:val="29FE1FD7"/>
    <w:rsid w:val="2A68C875"/>
    <w:rsid w:val="2A6F4751"/>
    <w:rsid w:val="2AA61F6B"/>
    <w:rsid w:val="2B2FFFB3"/>
    <w:rsid w:val="2B59DB9B"/>
    <w:rsid w:val="2B88692F"/>
    <w:rsid w:val="2BAEB2B5"/>
    <w:rsid w:val="2BC1F276"/>
    <w:rsid w:val="2BEA7320"/>
    <w:rsid w:val="2C069276"/>
    <w:rsid w:val="2C2B4BA1"/>
    <w:rsid w:val="2CDDE92A"/>
    <w:rsid w:val="2D8230F3"/>
    <w:rsid w:val="2DB7C86C"/>
    <w:rsid w:val="2DB91A11"/>
    <w:rsid w:val="2E13D45E"/>
    <w:rsid w:val="2E20D183"/>
    <w:rsid w:val="2E4BA1B6"/>
    <w:rsid w:val="2F2A7EE1"/>
    <w:rsid w:val="2F3B7883"/>
    <w:rsid w:val="2F638EB5"/>
    <w:rsid w:val="2F66E912"/>
    <w:rsid w:val="2F70A151"/>
    <w:rsid w:val="2FF13270"/>
    <w:rsid w:val="2FFA30F6"/>
    <w:rsid w:val="300B6A7E"/>
    <w:rsid w:val="3015A588"/>
    <w:rsid w:val="30427079"/>
    <w:rsid w:val="30549330"/>
    <w:rsid w:val="30B8CF1A"/>
    <w:rsid w:val="30DB1445"/>
    <w:rsid w:val="310DF144"/>
    <w:rsid w:val="31193C23"/>
    <w:rsid w:val="31277941"/>
    <w:rsid w:val="31434C4A"/>
    <w:rsid w:val="31452100"/>
    <w:rsid w:val="315C6CA6"/>
    <w:rsid w:val="31828D6D"/>
    <w:rsid w:val="318D40EE"/>
    <w:rsid w:val="31E6C77C"/>
    <w:rsid w:val="31FFF979"/>
    <w:rsid w:val="3289104D"/>
    <w:rsid w:val="32A5DD47"/>
    <w:rsid w:val="32BF6F61"/>
    <w:rsid w:val="32C0ED13"/>
    <w:rsid w:val="32C23EA8"/>
    <w:rsid w:val="33026834"/>
    <w:rsid w:val="334F7363"/>
    <w:rsid w:val="336137E6"/>
    <w:rsid w:val="33B63DE8"/>
    <w:rsid w:val="33BED4BF"/>
    <w:rsid w:val="33C6500B"/>
    <w:rsid w:val="33CC1B6A"/>
    <w:rsid w:val="33EDA3F7"/>
    <w:rsid w:val="34790804"/>
    <w:rsid w:val="34846716"/>
    <w:rsid w:val="34AD075B"/>
    <w:rsid w:val="34BA822A"/>
    <w:rsid w:val="350A8733"/>
    <w:rsid w:val="35E00655"/>
    <w:rsid w:val="3600A0C0"/>
    <w:rsid w:val="3658D8A5"/>
    <w:rsid w:val="368A3121"/>
    <w:rsid w:val="368A4020"/>
    <w:rsid w:val="368F3E2D"/>
    <w:rsid w:val="36C79183"/>
    <w:rsid w:val="36C7D792"/>
    <w:rsid w:val="36EF5F78"/>
    <w:rsid w:val="374F76EA"/>
    <w:rsid w:val="376039CD"/>
    <w:rsid w:val="3762557B"/>
    <w:rsid w:val="37898511"/>
    <w:rsid w:val="37A14AF2"/>
    <w:rsid w:val="38021DD8"/>
    <w:rsid w:val="3805EAC5"/>
    <w:rsid w:val="385E0903"/>
    <w:rsid w:val="38965298"/>
    <w:rsid w:val="3919EE99"/>
    <w:rsid w:val="391FEB08"/>
    <w:rsid w:val="39335744"/>
    <w:rsid w:val="398B11E7"/>
    <w:rsid w:val="39F43183"/>
    <w:rsid w:val="3A4134F7"/>
    <w:rsid w:val="3A6964D8"/>
    <w:rsid w:val="3A78C56C"/>
    <w:rsid w:val="3AA4BFFC"/>
    <w:rsid w:val="3B2D9595"/>
    <w:rsid w:val="3B4EF6C2"/>
    <w:rsid w:val="3B7B7666"/>
    <w:rsid w:val="3B93D25D"/>
    <w:rsid w:val="3BB51525"/>
    <w:rsid w:val="3C969392"/>
    <w:rsid w:val="3C992686"/>
    <w:rsid w:val="3CC4EF69"/>
    <w:rsid w:val="3CEA833C"/>
    <w:rsid w:val="3CFE09AB"/>
    <w:rsid w:val="3D6110AA"/>
    <w:rsid w:val="3E1D401C"/>
    <w:rsid w:val="3E2F4DF4"/>
    <w:rsid w:val="3E4F786F"/>
    <w:rsid w:val="3E5A5A97"/>
    <w:rsid w:val="3E818D4C"/>
    <w:rsid w:val="3EA19BE8"/>
    <w:rsid w:val="3EDC1287"/>
    <w:rsid w:val="3EFBF5B0"/>
    <w:rsid w:val="3F025E83"/>
    <w:rsid w:val="3F1A4546"/>
    <w:rsid w:val="3F60A82A"/>
    <w:rsid w:val="3F6A7F88"/>
    <w:rsid w:val="3FD87876"/>
    <w:rsid w:val="4029AA80"/>
    <w:rsid w:val="40416FCB"/>
    <w:rsid w:val="40E5E618"/>
    <w:rsid w:val="41013A54"/>
    <w:rsid w:val="41116144"/>
    <w:rsid w:val="4118173C"/>
    <w:rsid w:val="414C7DF8"/>
    <w:rsid w:val="426E4124"/>
    <w:rsid w:val="42A54D3A"/>
    <w:rsid w:val="42E626F0"/>
    <w:rsid w:val="42F8AD59"/>
    <w:rsid w:val="4330CF00"/>
    <w:rsid w:val="43393C9B"/>
    <w:rsid w:val="437C6E93"/>
    <w:rsid w:val="4415C154"/>
    <w:rsid w:val="44911E98"/>
    <w:rsid w:val="44B686B0"/>
    <w:rsid w:val="44CA21F7"/>
    <w:rsid w:val="4550F8C0"/>
    <w:rsid w:val="459F0023"/>
    <w:rsid w:val="45CB6EAF"/>
    <w:rsid w:val="45D8F431"/>
    <w:rsid w:val="45FF89A5"/>
    <w:rsid w:val="46205746"/>
    <w:rsid w:val="469E35CE"/>
    <w:rsid w:val="46CDEE2E"/>
    <w:rsid w:val="476E79EC"/>
    <w:rsid w:val="47CEE602"/>
    <w:rsid w:val="48377DD4"/>
    <w:rsid w:val="48B57080"/>
    <w:rsid w:val="4940636C"/>
    <w:rsid w:val="495CE4A1"/>
    <w:rsid w:val="49C043D5"/>
    <w:rsid w:val="49C494D2"/>
    <w:rsid w:val="4A23F592"/>
    <w:rsid w:val="4A2AA2BE"/>
    <w:rsid w:val="4A7B66F1"/>
    <w:rsid w:val="4A9C2703"/>
    <w:rsid w:val="4BCE06EE"/>
    <w:rsid w:val="4BE0E780"/>
    <w:rsid w:val="4BEDC323"/>
    <w:rsid w:val="4C058EBA"/>
    <w:rsid w:val="4C694CFE"/>
    <w:rsid w:val="4C85F808"/>
    <w:rsid w:val="4CDBEEE5"/>
    <w:rsid w:val="4CDC60E5"/>
    <w:rsid w:val="4CF61B92"/>
    <w:rsid w:val="4CF62BA4"/>
    <w:rsid w:val="4CFA5A8B"/>
    <w:rsid w:val="4D47825D"/>
    <w:rsid w:val="4DCC0F87"/>
    <w:rsid w:val="4DD2C898"/>
    <w:rsid w:val="4DE7BB65"/>
    <w:rsid w:val="4DFE065A"/>
    <w:rsid w:val="4E33CBBF"/>
    <w:rsid w:val="4E717E8C"/>
    <w:rsid w:val="4E818AAB"/>
    <w:rsid w:val="4ED8D9B5"/>
    <w:rsid w:val="4F596784"/>
    <w:rsid w:val="4F5B415D"/>
    <w:rsid w:val="4F5E8585"/>
    <w:rsid w:val="4F74BEAA"/>
    <w:rsid w:val="4F7A8C49"/>
    <w:rsid w:val="4FEF746A"/>
    <w:rsid w:val="5039A97E"/>
    <w:rsid w:val="503FCE8F"/>
    <w:rsid w:val="506A6098"/>
    <w:rsid w:val="50B44514"/>
    <w:rsid w:val="50C0D7A7"/>
    <w:rsid w:val="51417841"/>
    <w:rsid w:val="51640CD7"/>
    <w:rsid w:val="5169E607"/>
    <w:rsid w:val="516A140B"/>
    <w:rsid w:val="51EBECD7"/>
    <w:rsid w:val="5210AA76"/>
    <w:rsid w:val="52645F3A"/>
    <w:rsid w:val="52FAC911"/>
    <w:rsid w:val="535DA461"/>
    <w:rsid w:val="53A83FD5"/>
    <w:rsid w:val="544B4EA1"/>
    <w:rsid w:val="546EB9CA"/>
    <w:rsid w:val="547579F9"/>
    <w:rsid w:val="54AF7996"/>
    <w:rsid w:val="54D97270"/>
    <w:rsid w:val="5691EFB3"/>
    <w:rsid w:val="572DB24A"/>
    <w:rsid w:val="5740A517"/>
    <w:rsid w:val="5748DA3B"/>
    <w:rsid w:val="57FA9E3E"/>
    <w:rsid w:val="5809A806"/>
    <w:rsid w:val="582CB596"/>
    <w:rsid w:val="584A9B43"/>
    <w:rsid w:val="58727618"/>
    <w:rsid w:val="58DE8855"/>
    <w:rsid w:val="59424D13"/>
    <w:rsid w:val="594D19EA"/>
    <w:rsid w:val="598B84C7"/>
    <w:rsid w:val="59E37441"/>
    <w:rsid w:val="5AB44D29"/>
    <w:rsid w:val="5AD7DB02"/>
    <w:rsid w:val="5AF7E7C5"/>
    <w:rsid w:val="5B29808A"/>
    <w:rsid w:val="5B56D6D9"/>
    <w:rsid w:val="5B7DD7C0"/>
    <w:rsid w:val="5BDAB59E"/>
    <w:rsid w:val="5C4FC999"/>
    <w:rsid w:val="5C93C687"/>
    <w:rsid w:val="5C94C553"/>
    <w:rsid w:val="5CB9079C"/>
    <w:rsid w:val="5CBA6D6F"/>
    <w:rsid w:val="5CDE4339"/>
    <w:rsid w:val="5D20C748"/>
    <w:rsid w:val="5D3CD169"/>
    <w:rsid w:val="5D53ED3B"/>
    <w:rsid w:val="5D98B8FB"/>
    <w:rsid w:val="5DF0A03C"/>
    <w:rsid w:val="5E581000"/>
    <w:rsid w:val="5EA23FA5"/>
    <w:rsid w:val="5F314487"/>
    <w:rsid w:val="5F5DF111"/>
    <w:rsid w:val="5F6F6F1D"/>
    <w:rsid w:val="5FD3988E"/>
    <w:rsid w:val="5FE4A25A"/>
    <w:rsid w:val="6019367F"/>
    <w:rsid w:val="60472532"/>
    <w:rsid w:val="60972A47"/>
    <w:rsid w:val="609FA921"/>
    <w:rsid w:val="60C4A2BE"/>
    <w:rsid w:val="60E76744"/>
    <w:rsid w:val="610C0A0A"/>
    <w:rsid w:val="61297C52"/>
    <w:rsid w:val="612B2641"/>
    <w:rsid w:val="618961BF"/>
    <w:rsid w:val="619BC8C5"/>
    <w:rsid w:val="61BDC9A7"/>
    <w:rsid w:val="61C83EA4"/>
    <w:rsid w:val="61CAD94C"/>
    <w:rsid w:val="61EA66E6"/>
    <w:rsid w:val="61F0A45B"/>
    <w:rsid w:val="61F80EDF"/>
    <w:rsid w:val="61FC082C"/>
    <w:rsid w:val="624A6FBF"/>
    <w:rsid w:val="624DCB17"/>
    <w:rsid w:val="62BA0505"/>
    <w:rsid w:val="630ECB89"/>
    <w:rsid w:val="632F9308"/>
    <w:rsid w:val="641081E6"/>
    <w:rsid w:val="641B5C96"/>
    <w:rsid w:val="64D86146"/>
    <w:rsid w:val="6502139B"/>
    <w:rsid w:val="65C0E7F0"/>
    <w:rsid w:val="65C8D111"/>
    <w:rsid w:val="65D01C68"/>
    <w:rsid w:val="65D1F927"/>
    <w:rsid w:val="65FF8793"/>
    <w:rsid w:val="66374B89"/>
    <w:rsid w:val="66A11164"/>
    <w:rsid w:val="66DA344F"/>
    <w:rsid w:val="66F23949"/>
    <w:rsid w:val="66F80B3F"/>
    <w:rsid w:val="672BBE5A"/>
    <w:rsid w:val="675299AB"/>
    <w:rsid w:val="67D34AAA"/>
    <w:rsid w:val="682BDDDF"/>
    <w:rsid w:val="68F4E953"/>
    <w:rsid w:val="68F92A1D"/>
    <w:rsid w:val="68FA896A"/>
    <w:rsid w:val="693B51AF"/>
    <w:rsid w:val="693FBB9D"/>
    <w:rsid w:val="6A06FF1A"/>
    <w:rsid w:val="6A53444B"/>
    <w:rsid w:val="6A9B1820"/>
    <w:rsid w:val="6ACA13EB"/>
    <w:rsid w:val="6AD1D5A1"/>
    <w:rsid w:val="6B2512FD"/>
    <w:rsid w:val="6B420AE6"/>
    <w:rsid w:val="6C2065A8"/>
    <w:rsid w:val="6C46A7B2"/>
    <w:rsid w:val="6C7F8DF1"/>
    <w:rsid w:val="6CB3752C"/>
    <w:rsid w:val="6CD5A2DD"/>
    <w:rsid w:val="6CE9DEE6"/>
    <w:rsid w:val="6D17C732"/>
    <w:rsid w:val="6D9EB0FB"/>
    <w:rsid w:val="6DDA2C45"/>
    <w:rsid w:val="6DF23CF9"/>
    <w:rsid w:val="6E1220F2"/>
    <w:rsid w:val="6E52A58D"/>
    <w:rsid w:val="6E95B95B"/>
    <w:rsid w:val="6EE070E4"/>
    <w:rsid w:val="6F2114B8"/>
    <w:rsid w:val="6FCE9B82"/>
    <w:rsid w:val="7036C068"/>
    <w:rsid w:val="70B43CD9"/>
    <w:rsid w:val="70D74CC8"/>
    <w:rsid w:val="70F5D266"/>
    <w:rsid w:val="71471187"/>
    <w:rsid w:val="71A5B50E"/>
    <w:rsid w:val="72259FC3"/>
    <w:rsid w:val="72FFC251"/>
    <w:rsid w:val="731BC7E6"/>
    <w:rsid w:val="7330EBD5"/>
    <w:rsid w:val="736E4875"/>
    <w:rsid w:val="739E037D"/>
    <w:rsid w:val="73A2703D"/>
    <w:rsid w:val="73A8A71B"/>
    <w:rsid w:val="73BA9662"/>
    <w:rsid w:val="73DE6F22"/>
    <w:rsid w:val="7406C29A"/>
    <w:rsid w:val="741FD81F"/>
    <w:rsid w:val="748028CA"/>
    <w:rsid w:val="7496C7CC"/>
    <w:rsid w:val="74AA2FDE"/>
    <w:rsid w:val="74F73100"/>
    <w:rsid w:val="751F8B94"/>
    <w:rsid w:val="758765A9"/>
    <w:rsid w:val="7624EE49"/>
    <w:rsid w:val="76E887FC"/>
    <w:rsid w:val="770B6CD4"/>
    <w:rsid w:val="7782BA6D"/>
    <w:rsid w:val="778EBCEF"/>
    <w:rsid w:val="77BC6857"/>
    <w:rsid w:val="77BE809F"/>
    <w:rsid w:val="77E76CC6"/>
    <w:rsid w:val="7861FD89"/>
    <w:rsid w:val="787FEE37"/>
    <w:rsid w:val="78C1EFF5"/>
    <w:rsid w:val="79224320"/>
    <w:rsid w:val="79529BBB"/>
    <w:rsid w:val="79578792"/>
    <w:rsid w:val="795D1069"/>
    <w:rsid w:val="7966A90E"/>
    <w:rsid w:val="79D19B96"/>
    <w:rsid w:val="79D3ED3F"/>
    <w:rsid w:val="79D9F5FD"/>
    <w:rsid w:val="79FACE60"/>
    <w:rsid w:val="7A0DF221"/>
    <w:rsid w:val="7A2857EE"/>
    <w:rsid w:val="7A34F7CC"/>
    <w:rsid w:val="7A45A6FB"/>
    <w:rsid w:val="7AC0192F"/>
    <w:rsid w:val="7B3835C6"/>
    <w:rsid w:val="7B68E2F7"/>
    <w:rsid w:val="7BA48896"/>
    <w:rsid w:val="7BB203BE"/>
    <w:rsid w:val="7BFF640E"/>
    <w:rsid w:val="7C0688DE"/>
    <w:rsid w:val="7C34D5EE"/>
    <w:rsid w:val="7C3D6871"/>
    <w:rsid w:val="7C6BABF8"/>
    <w:rsid w:val="7C757036"/>
    <w:rsid w:val="7C7CF627"/>
    <w:rsid w:val="7CB7E10E"/>
    <w:rsid w:val="7CBB0E62"/>
    <w:rsid w:val="7E15FFF9"/>
    <w:rsid w:val="7E6A6B8F"/>
    <w:rsid w:val="7E752A37"/>
    <w:rsid w:val="7EB8DE72"/>
    <w:rsid w:val="7EF3EE04"/>
    <w:rsid w:val="7F0EFBA7"/>
    <w:rsid w:val="7F22C3EE"/>
    <w:rsid w:val="7F3BBD1F"/>
    <w:rsid w:val="7FB50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F43A66"/>
  <w15:chartTrackingRefBased/>
  <w15:docId w15:val="{54D023A9-8767-42A0-A3AB-F6ABB8505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7D96"/>
    <w:rPr>
      <w:sz w:val="24"/>
      <w:szCs w:val="24"/>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outlineLvl w:val="1"/>
    </w:pPr>
    <w:rPr>
      <w:rFonts w:ascii="Arial" w:hAnsi="Arial"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panfirst1">
    <w:name w:val="spanfirst1"/>
    <w:rPr>
      <w:rFonts w:ascii="Verdana" w:hAnsi="Verdana" w:hint="default"/>
      <w:vanish w:val="0"/>
      <w:webHidden w:val="0"/>
      <w:sz w:val="20"/>
      <w:szCs w:val="20"/>
      <w:specVanish w:val="0"/>
    </w:rPr>
  </w:style>
  <w:style w:type="character" w:customStyle="1" w:styleId="title1">
    <w:name w:val="title1"/>
    <w:rPr>
      <w:rFonts w:ascii="Verdana" w:hAnsi="Verdana" w:hint="default"/>
      <w:b/>
      <w:bCs/>
      <w:sz w:val="24"/>
      <w:szCs w:val="24"/>
    </w:rPr>
  </w:style>
  <w:style w:type="paragraph" w:customStyle="1" w:styleId="DocID">
    <w:name w:val="DocID"/>
    <w:basedOn w:val="Normal"/>
    <w:next w:val="Footer"/>
    <w:rPr>
      <w:sz w:val="16"/>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Hyperlink">
    <w:name w:val="Hyperlink"/>
    <w:uiPriority w:val="99"/>
    <w:unhideWhenUsed/>
    <w:rsid w:val="00C64F3F"/>
    <w:rPr>
      <w:color w:val="0000FF"/>
      <w:u w:val="single"/>
    </w:rPr>
  </w:style>
  <w:style w:type="paragraph" w:styleId="NormalWeb">
    <w:name w:val="Normal (Web)"/>
    <w:basedOn w:val="Normal"/>
    <w:uiPriority w:val="99"/>
    <w:unhideWhenUsed/>
    <w:rsid w:val="00C64F3F"/>
    <w:pPr>
      <w:spacing w:before="100" w:beforeAutospacing="1" w:after="100" w:afterAutospacing="1"/>
    </w:pPr>
  </w:style>
  <w:style w:type="paragraph" w:styleId="BalloonText">
    <w:name w:val="Balloon Text"/>
    <w:basedOn w:val="Normal"/>
    <w:link w:val="BalloonTextChar"/>
    <w:rsid w:val="00E13B7A"/>
    <w:rPr>
      <w:rFonts w:ascii="Segoe UI" w:hAnsi="Segoe UI" w:cs="Segoe UI"/>
      <w:sz w:val="18"/>
      <w:szCs w:val="18"/>
    </w:rPr>
  </w:style>
  <w:style w:type="character" w:customStyle="1" w:styleId="BalloonTextChar">
    <w:name w:val="Balloon Text Char"/>
    <w:link w:val="BalloonText"/>
    <w:rsid w:val="00E13B7A"/>
    <w:rPr>
      <w:rFonts w:ascii="Segoe UI" w:hAnsi="Segoe UI" w:cs="Segoe UI"/>
      <w:sz w:val="18"/>
      <w:szCs w:val="18"/>
    </w:rPr>
  </w:style>
  <w:style w:type="character" w:styleId="FollowedHyperlink">
    <w:name w:val="FollowedHyperlink"/>
    <w:rsid w:val="006F6B3C"/>
    <w:rPr>
      <w:color w:val="954F72"/>
      <w:u w:val="single"/>
    </w:rPr>
  </w:style>
  <w:style w:type="paragraph" w:customStyle="1" w:styleId="xmsonormal">
    <w:name w:val="x_msonormal"/>
    <w:basedOn w:val="Normal"/>
    <w:uiPriority w:val="1"/>
    <w:rsid w:val="6502139B"/>
    <w:pPr>
      <w:spacing w:beforeAutospacing="1" w:afterAutospacing="1"/>
    </w:pPr>
  </w:style>
  <w:style w:type="paragraph" w:styleId="ListParagraph">
    <w:name w:val="List Paragraph"/>
    <w:basedOn w:val="Normal"/>
    <w:uiPriority w:val="34"/>
    <w:qFormat/>
    <w:rsid w:val="1D717F35"/>
    <w:pPr>
      <w:ind w:left="720"/>
      <w:contextualSpacing/>
    </w:pPr>
  </w:style>
  <w:style w:type="character" w:customStyle="1" w:styleId="normaltextrun">
    <w:name w:val="normaltextrun"/>
    <w:basedOn w:val="DefaultParagraphFont"/>
    <w:uiPriority w:val="1"/>
    <w:rsid w:val="1D66AD21"/>
    <w:rPr>
      <w:rFonts w:ascii="Times New Roman" w:eastAsia="Times New Roman" w:hAnsi="Times New Roman" w:cs="Times New Roman"/>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806FDC"/>
    <w:rPr>
      <w:b/>
      <w:bCs/>
    </w:rPr>
  </w:style>
  <w:style w:type="character" w:customStyle="1" w:styleId="apple-converted-space">
    <w:name w:val="apple-converted-space"/>
    <w:basedOn w:val="DefaultParagraphFont"/>
    <w:rsid w:val="00806FDC"/>
  </w:style>
  <w:style w:type="paragraph" w:styleId="NoSpacing">
    <w:name w:val="No Spacing"/>
    <w:uiPriority w:val="1"/>
    <w:qFormat/>
    <w:rsid w:val="006901D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03507">
      <w:bodyDiv w:val="1"/>
      <w:marLeft w:val="0"/>
      <w:marRight w:val="0"/>
      <w:marTop w:val="0"/>
      <w:marBottom w:val="0"/>
      <w:divBdr>
        <w:top w:val="none" w:sz="0" w:space="0" w:color="auto"/>
        <w:left w:val="none" w:sz="0" w:space="0" w:color="auto"/>
        <w:bottom w:val="none" w:sz="0" w:space="0" w:color="auto"/>
        <w:right w:val="none" w:sz="0" w:space="0" w:color="auto"/>
      </w:divBdr>
      <w:divsChild>
        <w:div w:id="1808471673">
          <w:marLeft w:val="0"/>
          <w:marRight w:val="0"/>
          <w:marTop w:val="0"/>
          <w:marBottom w:val="0"/>
          <w:divBdr>
            <w:top w:val="none" w:sz="0" w:space="0" w:color="auto"/>
            <w:left w:val="none" w:sz="0" w:space="0" w:color="auto"/>
            <w:bottom w:val="none" w:sz="0" w:space="0" w:color="auto"/>
            <w:right w:val="none" w:sz="0" w:space="0" w:color="auto"/>
          </w:divBdr>
        </w:div>
        <w:div w:id="931667572">
          <w:marLeft w:val="0"/>
          <w:marRight w:val="0"/>
          <w:marTop w:val="0"/>
          <w:marBottom w:val="0"/>
          <w:divBdr>
            <w:top w:val="none" w:sz="0" w:space="0" w:color="auto"/>
            <w:left w:val="none" w:sz="0" w:space="0" w:color="auto"/>
            <w:bottom w:val="none" w:sz="0" w:space="0" w:color="auto"/>
            <w:right w:val="none" w:sz="0" w:space="0" w:color="auto"/>
          </w:divBdr>
        </w:div>
        <w:div w:id="1660385168">
          <w:marLeft w:val="0"/>
          <w:marRight w:val="0"/>
          <w:marTop w:val="0"/>
          <w:marBottom w:val="0"/>
          <w:divBdr>
            <w:top w:val="none" w:sz="0" w:space="0" w:color="auto"/>
            <w:left w:val="none" w:sz="0" w:space="0" w:color="auto"/>
            <w:bottom w:val="none" w:sz="0" w:space="0" w:color="auto"/>
            <w:right w:val="none" w:sz="0" w:space="0" w:color="auto"/>
          </w:divBdr>
        </w:div>
      </w:divsChild>
    </w:div>
    <w:div w:id="226573508">
      <w:bodyDiv w:val="1"/>
      <w:marLeft w:val="0"/>
      <w:marRight w:val="0"/>
      <w:marTop w:val="0"/>
      <w:marBottom w:val="0"/>
      <w:divBdr>
        <w:top w:val="none" w:sz="0" w:space="0" w:color="auto"/>
        <w:left w:val="none" w:sz="0" w:space="0" w:color="auto"/>
        <w:bottom w:val="none" w:sz="0" w:space="0" w:color="auto"/>
        <w:right w:val="none" w:sz="0" w:space="0" w:color="auto"/>
      </w:divBdr>
    </w:div>
    <w:div w:id="440802738">
      <w:bodyDiv w:val="1"/>
      <w:marLeft w:val="0"/>
      <w:marRight w:val="0"/>
      <w:marTop w:val="0"/>
      <w:marBottom w:val="0"/>
      <w:divBdr>
        <w:top w:val="none" w:sz="0" w:space="0" w:color="auto"/>
        <w:left w:val="none" w:sz="0" w:space="0" w:color="auto"/>
        <w:bottom w:val="none" w:sz="0" w:space="0" w:color="auto"/>
        <w:right w:val="none" w:sz="0" w:space="0" w:color="auto"/>
      </w:divBdr>
      <w:divsChild>
        <w:div w:id="1100686291">
          <w:marLeft w:val="0"/>
          <w:marRight w:val="0"/>
          <w:marTop w:val="0"/>
          <w:marBottom w:val="0"/>
          <w:divBdr>
            <w:top w:val="none" w:sz="0" w:space="0" w:color="auto"/>
            <w:left w:val="none" w:sz="0" w:space="0" w:color="auto"/>
            <w:bottom w:val="none" w:sz="0" w:space="0" w:color="auto"/>
            <w:right w:val="none" w:sz="0" w:space="0" w:color="auto"/>
          </w:divBdr>
        </w:div>
        <w:div w:id="1841118977">
          <w:marLeft w:val="0"/>
          <w:marRight w:val="0"/>
          <w:marTop w:val="0"/>
          <w:marBottom w:val="0"/>
          <w:divBdr>
            <w:top w:val="none" w:sz="0" w:space="0" w:color="auto"/>
            <w:left w:val="none" w:sz="0" w:space="0" w:color="auto"/>
            <w:bottom w:val="none" w:sz="0" w:space="0" w:color="auto"/>
            <w:right w:val="none" w:sz="0" w:space="0" w:color="auto"/>
          </w:divBdr>
        </w:div>
      </w:divsChild>
    </w:div>
    <w:div w:id="496919181">
      <w:bodyDiv w:val="1"/>
      <w:marLeft w:val="0"/>
      <w:marRight w:val="0"/>
      <w:marTop w:val="0"/>
      <w:marBottom w:val="0"/>
      <w:divBdr>
        <w:top w:val="none" w:sz="0" w:space="0" w:color="auto"/>
        <w:left w:val="none" w:sz="0" w:space="0" w:color="auto"/>
        <w:bottom w:val="none" w:sz="0" w:space="0" w:color="auto"/>
        <w:right w:val="none" w:sz="0" w:space="0" w:color="auto"/>
      </w:divBdr>
      <w:divsChild>
        <w:div w:id="1122265467">
          <w:marLeft w:val="0"/>
          <w:marRight w:val="0"/>
          <w:marTop w:val="0"/>
          <w:marBottom w:val="0"/>
          <w:divBdr>
            <w:top w:val="none" w:sz="0" w:space="0" w:color="auto"/>
            <w:left w:val="none" w:sz="0" w:space="0" w:color="auto"/>
            <w:bottom w:val="none" w:sz="0" w:space="0" w:color="auto"/>
            <w:right w:val="none" w:sz="0" w:space="0" w:color="auto"/>
          </w:divBdr>
        </w:div>
        <w:div w:id="734858050">
          <w:marLeft w:val="0"/>
          <w:marRight w:val="0"/>
          <w:marTop w:val="0"/>
          <w:marBottom w:val="0"/>
          <w:divBdr>
            <w:top w:val="none" w:sz="0" w:space="0" w:color="auto"/>
            <w:left w:val="none" w:sz="0" w:space="0" w:color="auto"/>
            <w:bottom w:val="none" w:sz="0" w:space="0" w:color="auto"/>
            <w:right w:val="none" w:sz="0" w:space="0" w:color="auto"/>
          </w:divBdr>
        </w:div>
        <w:div w:id="1533575121">
          <w:marLeft w:val="0"/>
          <w:marRight w:val="0"/>
          <w:marTop w:val="0"/>
          <w:marBottom w:val="0"/>
          <w:divBdr>
            <w:top w:val="none" w:sz="0" w:space="0" w:color="auto"/>
            <w:left w:val="none" w:sz="0" w:space="0" w:color="auto"/>
            <w:bottom w:val="none" w:sz="0" w:space="0" w:color="auto"/>
            <w:right w:val="none" w:sz="0" w:space="0" w:color="auto"/>
          </w:divBdr>
        </w:div>
      </w:divsChild>
    </w:div>
    <w:div w:id="623116519">
      <w:bodyDiv w:val="1"/>
      <w:marLeft w:val="0"/>
      <w:marRight w:val="0"/>
      <w:marTop w:val="0"/>
      <w:marBottom w:val="0"/>
      <w:divBdr>
        <w:top w:val="none" w:sz="0" w:space="0" w:color="auto"/>
        <w:left w:val="none" w:sz="0" w:space="0" w:color="auto"/>
        <w:bottom w:val="none" w:sz="0" w:space="0" w:color="auto"/>
        <w:right w:val="none" w:sz="0" w:space="0" w:color="auto"/>
      </w:divBdr>
      <w:divsChild>
        <w:div w:id="695038803">
          <w:marLeft w:val="0"/>
          <w:marRight w:val="0"/>
          <w:marTop w:val="0"/>
          <w:marBottom w:val="0"/>
          <w:divBdr>
            <w:top w:val="none" w:sz="0" w:space="0" w:color="auto"/>
            <w:left w:val="none" w:sz="0" w:space="0" w:color="auto"/>
            <w:bottom w:val="none" w:sz="0" w:space="0" w:color="auto"/>
            <w:right w:val="none" w:sz="0" w:space="0" w:color="auto"/>
          </w:divBdr>
        </w:div>
        <w:div w:id="1916890915">
          <w:marLeft w:val="0"/>
          <w:marRight w:val="0"/>
          <w:marTop w:val="0"/>
          <w:marBottom w:val="0"/>
          <w:divBdr>
            <w:top w:val="none" w:sz="0" w:space="0" w:color="auto"/>
            <w:left w:val="none" w:sz="0" w:space="0" w:color="auto"/>
            <w:bottom w:val="none" w:sz="0" w:space="0" w:color="auto"/>
            <w:right w:val="none" w:sz="0" w:space="0" w:color="auto"/>
          </w:divBdr>
        </w:div>
        <w:div w:id="957444956">
          <w:marLeft w:val="0"/>
          <w:marRight w:val="0"/>
          <w:marTop w:val="0"/>
          <w:marBottom w:val="0"/>
          <w:divBdr>
            <w:top w:val="none" w:sz="0" w:space="0" w:color="auto"/>
            <w:left w:val="none" w:sz="0" w:space="0" w:color="auto"/>
            <w:bottom w:val="none" w:sz="0" w:space="0" w:color="auto"/>
            <w:right w:val="none" w:sz="0" w:space="0" w:color="auto"/>
          </w:divBdr>
        </w:div>
        <w:div w:id="673454127">
          <w:marLeft w:val="0"/>
          <w:marRight w:val="0"/>
          <w:marTop w:val="0"/>
          <w:marBottom w:val="0"/>
          <w:divBdr>
            <w:top w:val="none" w:sz="0" w:space="0" w:color="auto"/>
            <w:left w:val="none" w:sz="0" w:space="0" w:color="auto"/>
            <w:bottom w:val="none" w:sz="0" w:space="0" w:color="auto"/>
            <w:right w:val="none" w:sz="0" w:space="0" w:color="auto"/>
          </w:divBdr>
        </w:div>
        <w:div w:id="1444039241">
          <w:marLeft w:val="0"/>
          <w:marRight w:val="0"/>
          <w:marTop w:val="0"/>
          <w:marBottom w:val="0"/>
          <w:divBdr>
            <w:top w:val="none" w:sz="0" w:space="0" w:color="auto"/>
            <w:left w:val="none" w:sz="0" w:space="0" w:color="auto"/>
            <w:bottom w:val="none" w:sz="0" w:space="0" w:color="auto"/>
            <w:right w:val="none" w:sz="0" w:space="0" w:color="auto"/>
          </w:divBdr>
        </w:div>
        <w:div w:id="1786390923">
          <w:marLeft w:val="0"/>
          <w:marRight w:val="0"/>
          <w:marTop w:val="0"/>
          <w:marBottom w:val="0"/>
          <w:divBdr>
            <w:top w:val="none" w:sz="0" w:space="0" w:color="auto"/>
            <w:left w:val="none" w:sz="0" w:space="0" w:color="auto"/>
            <w:bottom w:val="none" w:sz="0" w:space="0" w:color="auto"/>
            <w:right w:val="none" w:sz="0" w:space="0" w:color="auto"/>
          </w:divBdr>
        </w:div>
        <w:div w:id="1038160222">
          <w:marLeft w:val="0"/>
          <w:marRight w:val="0"/>
          <w:marTop w:val="0"/>
          <w:marBottom w:val="0"/>
          <w:divBdr>
            <w:top w:val="none" w:sz="0" w:space="0" w:color="auto"/>
            <w:left w:val="none" w:sz="0" w:space="0" w:color="auto"/>
            <w:bottom w:val="none" w:sz="0" w:space="0" w:color="auto"/>
            <w:right w:val="none" w:sz="0" w:space="0" w:color="auto"/>
          </w:divBdr>
        </w:div>
        <w:div w:id="1077021604">
          <w:marLeft w:val="0"/>
          <w:marRight w:val="0"/>
          <w:marTop w:val="0"/>
          <w:marBottom w:val="0"/>
          <w:divBdr>
            <w:top w:val="none" w:sz="0" w:space="0" w:color="auto"/>
            <w:left w:val="none" w:sz="0" w:space="0" w:color="auto"/>
            <w:bottom w:val="none" w:sz="0" w:space="0" w:color="auto"/>
            <w:right w:val="none" w:sz="0" w:space="0" w:color="auto"/>
          </w:divBdr>
        </w:div>
        <w:div w:id="822894092">
          <w:marLeft w:val="0"/>
          <w:marRight w:val="0"/>
          <w:marTop w:val="0"/>
          <w:marBottom w:val="0"/>
          <w:divBdr>
            <w:top w:val="none" w:sz="0" w:space="0" w:color="auto"/>
            <w:left w:val="none" w:sz="0" w:space="0" w:color="auto"/>
            <w:bottom w:val="none" w:sz="0" w:space="0" w:color="auto"/>
            <w:right w:val="none" w:sz="0" w:space="0" w:color="auto"/>
          </w:divBdr>
        </w:div>
      </w:divsChild>
    </w:div>
    <w:div w:id="671613313">
      <w:bodyDiv w:val="1"/>
      <w:marLeft w:val="0"/>
      <w:marRight w:val="0"/>
      <w:marTop w:val="0"/>
      <w:marBottom w:val="0"/>
      <w:divBdr>
        <w:top w:val="none" w:sz="0" w:space="0" w:color="auto"/>
        <w:left w:val="none" w:sz="0" w:space="0" w:color="auto"/>
        <w:bottom w:val="none" w:sz="0" w:space="0" w:color="auto"/>
        <w:right w:val="none" w:sz="0" w:space="0" w:color="auto"/>
      </w:divBdr>
      <w:divsChild>
        <w:div w:id="735468377">
          <w:marLeft w:val="0"/>
          <w:marRight w:val="0"/>
          <w:marTop w:val="0"/>
          <w:marBottom w:val="0"/>
          <w:divBdr>
            <w:top w:val="none" w:sz="0" w:space="0" w:color="auto"/>
            <w:left w:val="none" w:sz="0" w:space="0" w:color="auto"/>
            <w:bottom w:val="none" w:sz="0" w:space="0" w:color="auto"/>
            <w:right w:val="none" w:sz="0" w:space="0" w:color="auto"/>
          </w:divBdr>
        </w:div>
        <w:div w:id="2136167539">
          <w:marLeft w:val="0"/>
          <w:marRight w:val="0"/>
          <w:marTop w:val="0"/>
          <w:marBottom w:val="0"/>
          <w:divBdr>
            <w:top w:val="none" w:sz="0" w:space="0" w:color="auto"/>
            <w:left w:val="none" w:sz="0" w:space="0" w:color="auto"/>
            <w:bottom w:val="none" w:sz="0" w:space="0" w:color="auto"/>
            <w:right w:val="none" w:sz="0" w:space="0" w:color="auto"/>
          </w:divBdr>
        </w:div>
        <w:div w:id="1853182840">
          <w:marLeft w:val="0"/>
          <w:marRight w:val="0"/>
          <w:marTop w:val="0"/>
          <w:marBottom w:val="0"/>
          <w:divBdr>
            <w:top w:val="none" w:sz="0" w:space="0" w:color="auto"/>
            <w:left w:val="none" w:sz="0" w:space="0" w:color="auto"/>
            <w:bottom w:val="none" w:sz="0" w:space="0" w:color="auto"/>
            <w:right w:val="none" w:sz="0" w:space="0" w:color="auto"/>
          </w:divBdr>
        </w:div>
        <w:div w:id="1279221891">
          <w:marLeft w:val="0"/>
          <w:marRight w:val="0"/>
          <w:marTop w:val="0"/>
          <w:marBottom w:val="0"/>
          <w:divBdr>
            <w:top w:val="none" w:sz="0" w:space="0" w:color="auto"/>
            <w:left w:val="none" w:sz="0" w:space="0" w:color="auto"/>
            <w:bottom w:val="none" w:sz="0" w:space="0" w:color="auto"/>
            <w:right w:val="none" w:sz="0" w:space="0" w:color="auto"/>
          </w:divBdr>
        </w:div>
      </w:divsChild>
    </w:div>
    <w:div w:id="744960072">
      <w:bodyDiv w:val="1"/>
      <w:marLeft w:val="0"/>
      <w:marRight w:val="0"/>
      <w:marTop w:val="0"/>
      <w:marBottom w:val="0"/>
      <w:divBdr>
        <w:top w:val="none" w:sz="0" w:space="0" w:color="auto"/>
        <w:left w:val="none" w:sz="0" w:space="0" w:color="auto"/>
        <w:bottom w:val="none" w:sz="0" w:space="0" w:color="auto"/>
        <w:right w:val="none" w:sz="0" w:space="0" w:color="auto"/>
      </w:divBdr>
      <w:divsChild>
        <w:div w:id="513150988">
          <w:marLeft w:val="0"/>
          <w:marRight w:val="0"/>
          <w:marTop w:val="0"/>
          <w:marBottom w:val="0"/>
          <w:divBdr>
            <w:top w:val="none" w:sz="0" w:space="0" w:color="auto"/>
            <w:left w:val="none" w:sz="0" w:space="0" w:color="auto"/>
            <w:bottom w:val="none" w:sz="0" w:space="0" w:color="auto"/>
            <w:right w:val="none" w:sz="0" w:space="0" w:color="auto"/>
          </w:divBdr>
        </w:div>
        <w:div w:id="754059610">
          <w:marLeft w:val="0"/>
          <w:marRight w:val="0"/>
          <w:marTop w:val="0"/>
          <w:marBottom w:val="0"/>
          <w:divBdr>
            <w:top w:val="none" w:sz="0" w:space="0" w:color="auto"/>
            <w:left w:val="none" w:sz="0" w:space="0" w:color="auto"/>
            <w:bottom w:val="none" w:sz="0" w:space="0" w:color="auto"/>
            <w:right w:val="none" w:sz="0" w:space="0" w:color="auto"/>
          </w:divBdr>
        </w:div>
        <w:div w:id="1213228299">
          <w:marLeft w:val="0"/>
          <w:marRight w:val="0"/>
          <w:marTop w:val="0"/>
          <w:marBottom w:val="0"/>
          <w:divBdr>
            <w:top w:val="none" w:sz="0" w:space="0" w:color="auto"/>
            <w:left w:val="none" w:sz="0" w:space="0" w:color="auto"/>
            <w:bottom w:val="none" w:sz="0" w:space="0" w:color="auto"/>
            <w:right w:val="none" w:sz="0" w:space="0" w:color="auto"/>
          </w:divBdr>
        </w:div>
        <w:div w:id="12271213">
          <w:marLeft w:val="0"/>
          <w:marRight w:val="0"/>
          <w:marTop w:val="0"/>
          <w:marBottom w:val="0"/>
          <w:divBdr>
            <w:top w:val="none" w:sz="0" w:space="0" w:color="auto"/>
            <w:left w:val="none" w:sz="0" w:space="0" w:color="auto"/>
            <w:bottom w:val="none" w:sz="0" w:space="0" w:color="auto"/>
            <w:right w:val="none" w:sz="0" w:space="0" w:color="auto"/>
          </w:divBdr>
        </w:div>
        <w:div w:id="1843738445">
          <w:marLeft w:val="0"/>
          <w:marRight w:val="0"/>
          <w:marTop w:val="0"/>
          <w:marBottom w:val="0"/>
          <w:divBdr>
            <w:top w:val="none" w:sz="0" w:space="0" w:color="auto"/>
            <w:left w:val="none" w:sz="0" w:space="0" w:color="auto"/>
            <w:bottom w:val="none" w:sz="0" w:space="0" w:color="auto"/>
            <w:right w:val="none" w:sz="0" w:space="0" w:color="auto"/>
          </w:divBdr>
        </w:div>
        <w:div w:id="286932227">
          <w:marLeft w:val="0"/>
          <w:marRight w:val="0"/>
          <w:marTop w:val="0"/>
          <w:marBottom w:val="0"/>
          <w:divBdr>
            <w:top w:val="none" w:sz="0" w:space="0" w:color="auto"/>
            <w:left w:val="none" w:sz="0" w:space="0" w:color="auto"/>
            <w:bottom w:val="none" w:sz="0" w:space="0" w:color="auto"/>
            <w:right w:val="none" w:sz="0" w:space="0" w:color="auto"/>
          </w:divBdr>
        </w:div>
        <w:div w:id="1225528288">
          <w:marLeft w:val="0"/>
          <w:marRight w:val="0"/>
          <w:marTop w:val="0"/>
          <w:marBottom w:val="0"/>
          <w:divBdr>
            <w:top w:val="none" w:sz="0" w:space="0" w:color="auto"/>
            <w:left w:val="none" w:sz="0" w:space="0" w:color="auto"/>
            <w:bottom w:val="none" w:sz="0" w:space="0" w:color="auto"/>
            <w:right w:val="none" w:sz="0" w:space="0" w:color="auto"/>
          </w:divBdr>
        </w:div>
        <w:div w:id="245309583">
          <w:marLeft w:val="0"/>
          <w:marRight w:val="0"/>
          <w:marTop w:val="0"/>
          <w:marBottom w:val="0"/>
          <w:divBdr>
            <w:top w:val="none" w:sz="0" w:space="0" w:color="auto"/>
            <w:left w:val="none" w:sz="0" w:space="0" w:color="auto"/>
            <w:bottom w:val="none" w:sz="0" w:space="0" w:color="auto"/>
            <w:right w:val="none" w:sz="0" w:space="0" w:color="auto"/>
          </w:divBdr>
        </w:div>
      </w:divsChild>
    </w:div>
    <w:div w:id="821510661">
      <w:bodyDiv w:val="1"/>
      <w:marLeft w:val="0"/>
      <w:marRight w:val="0"/>
      <w:marTop w:val="0"/>
      <w:marBottom w:val="0"/>
      <w:divBdr>
        <w:top w:val="none" w:sz="0" w:space="0" w:color="auto"/>
        <w:left w:val="none" w:sz="0" w:space="0" w:color="auto"/>
        <w:bottom w:val="none" w:sz="0" w:space="0" w:color="auto"/>
        <w:right w:val="none" w:sz="0" w:space="0" w:color="auto"/>
      </w:divBdr>
    </w:div>
    <w:div w:id="953289703">
      <w:bodyDiv w:val="1"/>
      <w:marLeft w:val="0"/>
      <w:marRight w:val="0"/>
      <w:marTop w:val="0"/>
      <w:marBottom w:val="0"/>
      <w:divBdr>
        <w:top w:val="none" w:sz="0" w:space="0" w:color="auto"/>
        <w:left w:val="none" w:sz="0" w:space="0" w:color="auto"/>
        <w:bottom w:val="none" w:sz="0" w:space="0" w:color="auto"/>
        <w:right w:val="none" w:sz="0" w:space="0" w:color="auto"/>
      </w:divBdr>
    </w:div>
    <w:div w:id="997079795">
      <w:bodyDiv w:val="1"/>
      <w:marLeft w:val="0"/>
      <w:marRight w:val="0"/>
      <w:marTop w:val="0"/>
      <w:marBottom w:val="0"/>
      <w:divBdr>
        <w:top w:val="none" w:sz="0" w:space="0" w:color="auto"/>
        <w:left w:val="none" w:sz="0" w:space="0" w:color="auto"/>
        <w:bottom w:val="none" w:sz="0" w:space="0" w:color="auto"/>
        <w:right w:val="none" w:sz="0" w:space="0" w:color="auto"/>
      </w:divBdr>
      <w:divsChild>
        <w:div w:id="1848708814">
          <w:marLeft w:val="0"/>
          <w:marRight w:val="0"/>
          <w:marTop w:val="0"/>
          <w:marBottom w:val="0"/>
          <w:divBdr>
            <w:top w:val="none" w:sz="0" w:space="0" w:color="auto"/>
            <w:left w:val="none" w:sz="0" w:space="0" w:color="auto"/>
            <w:bottom w:val="none" w:sz="0" w:space="0" w:color="auto"/>
            <w:right w:val="none" w:sz="0" w:space="0" w:color="auto"/>
          </w:divBdr>
          <w:divsChild>
            <w:div w:id="1072775134">
              <w:marLeft w:val="0"/>
              <w:marRight w:val="0"/>
              <w:marTop w:val="0"/>
              <w:marBottom w:val="0"/>
              <w:divBdr>
                <w:top w:val="none" w:sz="0" w:space="0" w:color="auto"/>
                <w:left w:val="none" w:sz="0" w:space="0" w:color="auto"/>
                <w:bottom w:val="none" w:sz="0" w:space="0" w:color="auto"/>
                <w:right w:val="none" w:sz="0" w:space="0" w:color="auto"/>
              </w:divBdr>
            </w:div>
            <w:div w:id="836388668">
              <w:marLeft w:val="0"/>
              <w:marRight w:val="0"/>
              <w:marTop w:val="0"/>
              <w:marBottom w:val="0"/>
              <w:divBdr>
                <w:top w:val="none" w:sz="0" w:space="0" w:color="auto"/>
                <w:left w:val="none" w:sz="0" w:space="0" w:color="auto"/>
                <w:bottom w:val="none" w:sz="0" w:space="0" w:color="auto"/>
                <w:right w:val="none" w:sz="0" w:space="0" w:color="auto"/>
              </w:divBdr>
            </w:div>
            <w:div w:id="1508835491">
              <w:marLeft w:val="0"/>
              <w:marRight w:val="0"/>
              <w:marTop w:val="0"/>
              <w:marBottom w:val="0"/>
              <w:divBdr>
                <w:top w:val="none" w:sz="0" w:space="0" w:color="auto"/>
                <w:left w:val="none" w:sz="0" w:space="0" w:color="auto"/>
                <w:bottom w:val="none" w:sz="0" w:space="0" w:color="auto"/>
                <w:right w:val="none" w:sz="0" w:space="0" w:color="auto"/>
              </w:divBdr>
            </w:div>
          </w:divsChild>
        </w:div>
        <w:div w:id="56754509">
          <w:marLeft w:val="0"/>
          <w:marRight w:val="0"/>
          <w:marTop w:val="0"/>
          <w:marBottom w:val="0"/>
          <w:divBdr>
            <w:top w:val="none" w:sz="0" w:space="0" w:color="auto"/>
            <w:left w:val="none" w:sz="0" w:space="0" w:color="auto"/>
            <w:bottom w:val="none" w:sz="0" w:space="0" w:color="auto"/>
            <w:right w:val="none" w:sz="0" w:space="0" w:color="auto"/>
          </w:divBdr>
        </w:div>
        <w:div w:id="1763068225">
          <w:marLeft w:val="0"/>
          <w:marRight w:val="0"/>
          <w:marTop w:val="0"/>
          <w:marBottom w:val="0"/>
          <w:divBdr>
            <w:top w:val="none" w:sz="0" w:space="0" w:color="auto"/>
            <w:left w:val="none" w:sz="0" w:space="0" w:color="auto"/>
            <w:bottom w:val="none" w:sz="0" w:space="0" w:color="auto"/>
            <w:right w:val="none" w:sz="0" w:space="0" w:color="auto"/>
          </w:divBdr>
        </w:div>
        <w:div w:id="1322320001">
          <w:marLeft w:val="0"/>
          <w:marRight w:val="0"/>
          <w:marTop w:val="0"/>
          <w:marBottom w:val="0"/>
          <w:divBdr>
            <w:top w:val="none" w:sz="0" w:space="0" w:color="auto"/>
            <w:left w:val="none" w:sz="0" w:space="0" w:color="auto"/>
            <w:bottom w:val="none" w:sz="0" w:space="0" w:color="auto"/>
            <w:right w:val="none" w:sz="0" w:space="0" w:color="auto"/>
          </w:divBdr>
        </w:div>
        <w:div w:id="1863320518">
          <w:marLeft w:val="0"/>
          <w:marRight w:val="0"/>
          <w:marTop w:val="0"/>
          <w:marBottom w:val="0"/>
          <w:divBdr>
            <w:top w:val="none" w:sz="0" w:space="0" w:color="auto"/>
            <w:left w:val="none" w:sz="0" w:space="0" w:color="auto"/>
            <w:bottom w:val="none" w:sz="0" w:space="0" w:color="auto"/>
            <w:right w:val="none" w:sz="0" w:space="0" w:color="auto"/>
          </w:divBdr>
        </w:div>
      </w:divsChild>
    </w:div>
    <w:div w:id="1069884161">
      <w:bodyDiv w:val="1"/>
      <w:marLeft w:val="0"/>
      <w:marRight w:val="0"/>
      <w:marTop w:val="0"/>
      <w:marBottom w:val="0"/>
      <w:divBdr>
        <w:top w:val="none" w:sz="0" w:space="0" w:color="auto"/>
        <w:left w:val="none" w:sz="0" w:space="0" w:color="auto"/>
        <w:bottom w:val="none" w:sz="0" w:space="0" w:color="auto"/>
        <w:right w:val="none" w:sz="0" w:space="0" w:color="auto"/>
      </w:divBdr>
      <w:divsChild>
        <w:div w:id="943146585">
          <w:marLeft w:val="0"/>
          <w:marRight w:val="0"/>
          <w:marTop w:val="0"/>
          <w:marBottom w:val="0"/>
          <w:divBdr>
            <w:top w:val="none" w:sz="0" w:space="0" w:color="auto"/>
            <w:left w:val="none" w:sz="0" w:space="0" w:color="auto"/>
            <w:bottom w:val="none" w:sz="0" w:space="0" w:color="auto"/>
            <w:right w:val="none" w:sz="0" w:space="0" w:color="auto"/>
          </w:divBdr>
        </w:div>
        <w:div w:id="1912618831">
          <w:marLeft w:val="0"/>
          <w:marRight w:val="0"/>
          <w:marTop w:val="0"/>
          <w:marBottom w:val="0"/>
          <w:divBdr>
            <w:top w:val="none" w:sz="0" w:space="0" w:color="auto"/>
            <w:left w:val="none" w:sz="0" w:space="0" w:color="auto"/>
            <w:bottom w:val="none" w:sz="0" w:space="0" w:color="auto"/>
            <w:right w:val="none" w:sz="0" w:space="0" w:color="auto"/>
          </w:divBdr>
        </w:div>
        <w:div w:id="1436710372">
          <w:marLeft w:val="0"/>
          <w:marRight w:val="0"/>
          <w:marTop w:val="0"/>
          <w:marBottom w:val="0"/>
          <w:divBdr>
            <w:top w:val="none" w:sz="0" w:space="0" w:color="auto"/>
            <w:left w:val="none" w:sz="0" w:space="0" w:color="auto"/>
            <w:bottom w:val="none" w:sz="0" w:space="0" w:color="auto"/>
            <w:right w:val="none" w:sz="0" w:space="0" w:color="auto"/>
          </w:divBdr>
        </w:div>
        <w:div w:id="1185241420">
          <w:marLeft w:val="0"/>
          <w:marRight w:val="0"/>
          <w:marTop w:val="0"/>
          <w:marBottom w:val="0"/>
          <w:divBdr>
            <w:top w:val="none" w:sz="0" w:space="0" w:color="auto"/>
            <w:left w:val="none" w:sz="0" w:space="0" w:color="auto"/>
            <w:bottom w:val="none" w:sz="0" w:space="0" w:color="auto"/>
            <w:right w:val="none" w:sz="0" w:space="0" w:color="auto"/>
          </w:divBdr>
        </w:div>
        <w:div w:id="1834293308">
          <w:marLeft w:val="0"/>
          <w:marRight w:val="0"/>
          <w:marTop w:val="0"/>
          <w:marBottom w:val="0"/>
          <w:divBdr>
            <w:top w:val="none" w:sz="0" w:space="0" w:color="auto"/>
            <w:left w:val="none" w:sz="0" w:space="0" w:color="auto"/>
            <w:bottom w:val="none" w:sz="0" w:space="0" w:color="auto"/>
            <w:right w:val="none" w:sz="0" w:space="0" w:color="auto"/>
          </w:divBdr>
        </w:div>
        <w:div w:id="859778801">
          <w:marLeft w:val="0"/>
          <w:marRight w:val="0"/>
          <w:marTop w:val="0"/>
          <w:marBottom w:val="0"/>
          <w:divBdr>
            <w:top w:val="none" w:sz="0" w:space="0" w:color="auto"/>
            <w:left w:val="none" w:sz="0" w:space="0" w:color="auto"/>
            <w:bottom w:val="none" w:sz="0" w:space="0" w:color="auto"/>
            <w:right w:val="none" w:sz="0" w:space="0" w:color="auto"/>
          </w:divBdr>
        </w:div>
        <w:div w:id="1981303535">
          <w:marLeft w:val="0"/>
          <w:marRight w:val="0"/>
          <w:marTop w:val="0"/>
          <w:marBottom w:val="0"/>
          <w:divBdr>
            <w:top w:val="none" w:sz="0" w:space="0" w:color="auto"/>
            <w:left w:val="none" w:sz="0" w:space="0" w:color="auto"/>
            <w:bottom w:val="none" w:sz="0" w:space="0" w:color="auto"/>
            <w:right w:val="none" w:sz="0" w:space="0" w:color="auto"/>
          </w:divBdr>
        </w:div>
        <w:div w:id="1681003595">
          <w:marLeft w:val="0"/>
          <w:marRight w:val="0"/>
          <w:marTop w:val="0"/>
          <w:marBottom w:val="0"/>
          <w:divBdr>
            <w:top w:val="none" w:sz="0" w:space="0" w:color="auto"/>
            <w:left w:val="none" w:sz="0" w:space="0" w:color="auto"/>
            <w:bottom w:val="none" w:sz="0" w:space="0" w:color="auto"/>
            <w:right w:val="none" w:sz="0" w:space="0" w:color="auto"/>
          </w:divBdr>
        </w:div>
        <w:div w:id="485976937">
          <w:marLeft w:val="0"/>
          <w:marRight w:val="0"/>
          <w:marTop w:val="0"/>
          <w:marBottom w:val="0"/>
          <w:divBdr>
            <w:top w:val="none" w:sz="0" w:space="0" w:color="auto"/>
            <w:left w:val="none" w:sz="0" w:space="0" w:color="auto"/>
            <w:bottom w:val="none" w:sz="0" w:space="0" w:color="auto"/>
            <w:right w:val="none" w:sz="0" w:space="0" w:color="auto"/>
          </w:divBdr>
        </w:div>
      </w:divsChild>
    </w:div>
    <w:div w:id="1131939272">
      <w:bodyDiv w:val="1"/>
      <w:marLeft w:val="0"/>
      <w:marRight w:val="0"/>
      <w:marTop w:val="0"/>
      <w:marBottom w:val="0"/>
      <w:divBdr>
        <w:top w:val="none" w:sz="0" w:space="0" w:color="auto"/>
        <w:left w:val="none" w:sz="0" w:space="0" w:color="auto"/>
        <w:bottom w:val="none" w:sz="0" w:space="0" w:color="auto"/>
        <w:right w:val="none" w:sz="0" w:space="0" w:color="auto"/>
      </w:divBdr>
      <w:divsChild>
        <w:div w:id="667057383">
          <w:marLeft w:val="0"/>
          <w:marRight w:val="0"/>
          <w:marTop w:val="0"/>
          <w:marBottom w:val="0"/>
          <w:divBdr>
            <w:top w:val="none" w:sz="0" w:space="0" w:color="auto"/>
            <w:left w:val="none" w:sz="0" w:space="0" w:color="auto"/>
            <w:bottom w:val="none" w:sz="0" w:space="0" w:color="auto"/>
            <w:right w:val="none" w:sz="0" w:space="0" w:color="auto"/>
          </w:divBdr>
          <w:divsChild>
            <w:div w:id="1647781943">
              <w:marLeft w:val="0"/>
              <w:marRight w:val="0"/>
              <w:marTop w:val="0"/>
              <w:marBottom w:val="0"/>
              <w:divBdr>
                <w:top w:val="none" w:sz="0" w:space="0" w:color="auto"/>
                <w:left w:val="none" w:sz="0" w:space="0" w:color="auto"/>
                <w:bottom w:val="none" w:sz="0" w:space="0" w:color="auto"/>
                <w:right w:val="none" w:sz="0" w:space="0" w:color="auto"/>
              </w:divBdr>
            </w:div>
            <w:div w:id="1213421214">
              <w:marLeft w:val="0"/>
              <w:marRight w:val="0"/>
              <w:marTop w:val="0"/>
              <w:marBottom w:val="0"/>
              <w:divBdr>
                <w:top w:val="none" w:sz="0" w:space="0" w:color="auto"/>
                <w:left w:val="none" w:sz="0" w:space="0" w:color="auto"/>
                <w:bottom w:val="none" w:sz="0" w:space="0" w:color="auto"/>
                <w:right w:val="none" w:sz="0" w:space="0" w:color="auto"/>
              </w:divBdr>
            </w:div>
            <w:div w:id="2056080781">
              <w:marLeft w:val="0"/>
              <w:marRight w:val="0"/>
              <w:marTop w:val="0"/>
              <w:marBottom w:val="0"/>
              <w:divBdr>
                <w:top w:val="none" w:sz="0" w:space="0" w:color="auto"/>
                <w:left w:val="none" w:sz="0" w:space="0" w:color="auto"/>
                <w:bottom w:val="none" w:sz="0" w:space="0" w:color="auto"/>
                <w:right w:val="none" w:sz="0" w:space="0" w:color="auto"/>
              </w:divBdr>
            </w:div>
          </w:divsChild>
        </w:div>
        <w:div w:id="1749185627">
          <w:marLeft w:val="0"/>
          <w:marRight w:val="0"/>
          <w:marTop w:val="0"/>
          <w:marBottom w:val="0"/>
          <w:divBdr>
            <w:top w:val="none" w:sz="0" w:space="0" w:color="auto"/>
            <w:left w:val="none" w:sz="0" w:space="0" w:color="auto"/>
            <w:bottom w:val="none" w:sz="0" w:space="0" w:color="auto"/>
            <w:right w:val="none" w:sz="0" w:space="0" w:color="auto"/>
          </w:divBdr>
        </w:div>
        <w:div w:id="2084908426">
          <w:marLeft w:val="0"/>
          <w:marRight w:val="0"/>
          <w:marTop w:val="0"/>
          <w:marBottom w:val="0"/>
          <w:divBdr>
            <w:top w:val="none" w:sz="0" w:space="0" w:color="auto"/>
            <w:left w:val="none" w:sz="0" w:space="0" w:color="auto"/>
            <w:bottom w:val="none" w:sz="0" w:space="0" w:color="auto"/>
            <w:right w:val="none" w:sz="0" w:space="0" w:color="auto"/>
          </w:divBdr>
        </w:div>
        <w:div w:id="164050754">
          <w:marLeft w:val="0"/>
          <w:marRight w:val="0"/>
          <w:marTop w:val="0"/>
          <w:marBottom w:val="0"/>
          <w:divBdr>
            <w:top w:val="none" w:sz="0" w:space="0" w:color="auto"/>
            <w:left w:val="none" w:sz="0" w:space="0" w:color="auto"/>
            <w:bottom w:val="none" w:sz="0" w:space="0" w:color="auto"/>
            <w:right w:val="none" w:sz="0" w:space="0" w:color="auto"/>
          </w:divBdr>
        </w:div>
        <w:div w:id="1989629673">
          <w:marLeft w:val="0"/>
          <w:marRight w:val="0"/>
          <w:marTop w:val="0"/>
          <w:marBottom w:val="0"/>
          <w:divBdr>
            <w:top w:val="none" w:sz="0" w:space="0" w:color="auto"/>
            <w:left w:val="none" w:sz="0" w:space="0" w:color="auto"/>
            <w:bottom w:val="none" w:sz="0" w:space="0" w:color="auto"/>
            <w:right w:val="none" w:sz="0" w:space="0" w:color="auto"/>
          </w:divBdr>
        </w:div>
      </w:divsChild>
    </w:div>
    <w:div w:id="1219978066">
      <w:bodyDiv w:val="1"/>
      <w:marLeft w:val="0"/>
      <w:marRight w:val="0"/>
      <w:marTop w:val="0"/>
      <w:marBottom w:val="0"/>
      <w:divBdr>
        <w:top w:val="none" w:sz="0" w:space="0" w:color="auto"/>
        <w:left w:val="none" w:sz="0" w:space="0" w:color="auto"/>
        <w:bottom w:val="none" w:sz="0" w:space="0" w:color="auto"/>
        <w:right w:val="none" w:sz="0" w:space="0" w:color="auto"/>
      </w:divBdr>
      <w:divsChild>
        <w:div w:id="796608166">
          <w:marLeft w:val="0"/>
          <w:marRight w:val="0"/>
          <w:marTop w:val="0"/>
          <w:marBottom w:val="0"/>
          <w:divBdr>
            <w:top w:val="none" w:sz="0" w:space="0" w:color="auto"/>
            <w:left w:val="none" w:sz="0" w:space="0" w:color="auto"/>
            <w:bottom w:val="none" w:sz="0" w:space="0" w:color="auto"/>
            <w:right w:val="none" w:sz="0" w:space="0" w:color="auto"/>
          </w:divBdr>
        </w:div>
        <w:div w:id="2096972498">
          <w:marLeft w:val="0"/>
          <w:marRight w:val="0"/>
          <w:marTop w:val="0"/>
          <w:marBottom w:val="0"/>
          <w:divBdr>
            <w:top w:val="none" w:sz="0" w:space="0" w:color="auto"/>
            <w:left w:val="none" w:sz="0" w:space="0" w:color="auto"/>
            <w:bottom w:val="none" w:sz="0" w:space="0" w:color="auto"/>
            <w:right w:val="none" w:sz="0" w:space="0" w:color="auto"/>
          </w:divBdr>
        </w:div>
        <w:div w:id="2140956341">
          <w:marLeft w:val="0"/>
          <w:marRight w:val="0"/>
          <w:marTop w:val="0"/>
          <w:marBottom w:val="0"/>
          <w:divBdr>
            <w:top w:val="none" w:sz="0" w:space="0" w:color="auto"/>
            <w:left w:val="none" w:sz="0" w:space="0" w:color="auto"/>
            <w:bottom w:val="none" w:sz="0" w:space="0" w:color="auto"/>
            <w:right w:val="none" w:sz="0" w:space="0" w:color="auto"/>
          </w:divBdr>
        </w:div>
      </w:divsChild>
    </w:div>
    <w:div w:id="1250040976">
      <w:bodyDiv w:val="1"/>
      <w:marLeft w:val="0"/>
      <w:marRight w:val="0"/>
      <w:marTop w:val="0"/>
      <w:marBottom w:val="0"/>
      <w:divBdr>
        <w:top w:val="none" w:sz="0" w:space="0" w:color="auto"/>
        <w:left w:val="none" w:sz="0" w:space="0" w:color="auto"/>
        <w:bottom w:val="none" w:sz="0" w:space="0" w:color="auto"/>
        <w:right w:val="none" w:sz="0" w:space="0" w:color="auto"/>
      </w:divBdr>
      <w:divsChild>
        <w:div w:id="1704133354">
          <w:marLeft w:val="0"/>
          <w:marRight w:val="0"/>
          <w:marTop w:val="240"/>
          <w:marBottom w:val="240"/>
          <w:divBdr>
            <w:top w:val="none" w:sz="0" w:space="0" w:color="auto"/>
            <w:left w:val="none" w:sz="0" w:space="0" w:color="auto"/>
            <w:bottom w:val="none" w:sz="0" w:space="0" w:color="auto"/>
            <w:right w:val="none" w:sz="0" w:space="0" w:color="auto"/>
          </w:divBdr>
        </w:div>
        <w:div w:id="1167288186">
          <w:marLeft w:val="0"/>
          <w:marRight w:val="0"/>
          <w:marTop w:val="240"/>
          <w:marBottom w:val="240"/>
          <w:divBdr>
            <w:top w:val="none" w:sz="0" w:space="0" w:color="auto"/>
            <w:left w:val="none" w:sz="0" w:space="0" w:color="auto"/>
            <w:bottom w:val="none" w:sz="0" w:space="0" w:color="auto"/>
            <w:right w:val="none" w:sz="0" w:space="0" w:color="auto"/>
          </w:divBdr>
        </w:div>
      </w:divsChild>
    </w:div>
    <w:div w:id="1329941432">
      <w:bodyDiv w:val="1"/>
      <w:marLeft w:val="0"/>
      <w:marRight w:val="0"/>
      <w:marTop w:val="0"/>
      <w:marBottom w:val="0"/>
      <w:divBdr>
        <w:top w:val="none" w:sz="0" w:space="0" w:color="auto"/>
        <w:left w:val="none" w:sz="0" w:space="0" w:color="auto"/>
        <w:bottom w:val="none" w:sz="0" w:space="0" w:color="auto"/>
        <w:right w:val="none" w:sz="0" w:space="0" w:color="auto"/>
      </w:divBdr>
      <w:divsChild>
        <w:div w:id="547030666">
          <w:marLeft w:val="0"/>
          <w:marRight w:val="0"/>
          <w:marTop w:val="240"/>
          <w:marBottom w:val="240"/>
          <w:divBdr>
            <w:top w:val="none" w:sz="0" w:space="0" w:color="auto"/>
            <w:left w:val="none" w:sz="0" w:space="0" w:color="auto"/>
            <w:bottom w:val="none" w:sz="0" w:space="0" w:color="auto"/>
            <w:right w:val="none" w:sz="0" w:space="0" w:color="auto"/>
          </w:divBdr>
        </w:div>
        <w:div w:id="1935286583">
          <w:marLeft w:val="0"/>
          <w:marRight w:val="0"/>
          <w:marTop w:val="240"/>
          <w:marBottom w:val="240"/>
          <w:divBdr>
            <w:top w:val="none" w:sz="0" w:space="0" w:color="auto"/>
            <w:left w:val="none" w:sz="0" w:space="0" w:color="auto"/>
            <w:bottom w:val="none" w:sz="0" w:space="0" w:color="auto"/>
            <w:right w:val="none" w:sz="0" w:space="0" w:color="auto"/>
          </w:divBdr>
        </w:div>
      </w:divsChild>
    </w:div>
    <w:div w:id="1476752476">
      <w:bodyDiv w:val="1"/>
      <w:marLeft w:val="0"/>
      <w:marRight w:val="0"/>
      <w:marTop w:val="0"/>
      <w:marBottom w:val="0"/>
      <w:divBdr>
        <w:top w:val="none" w:sz="0" w:space="0" w:color="auto"/>
        <w:left w:val="none" w:sz="0" w:space="0" w:color="auto"/>
        <w:bottom w:val="none" w:sz="0" w:space="0" w:color="auto"/>
        <w:right w:val="none" w:sz="0" w:space="0" w:color="auto"/>
      </w:divBdr>
      <w:divsChild>
        <w:div w:id="441729410">
          <w:marLeft w:val="0"/>
          <w:marRight w:val="0"/>
          <w:marTop w:val="240"/>
          <w:marBottom w:val="240"/>
          <w:divBdr>
            <w:top w:val="none" w:sz="0" w:space="0" w:color="auto"/>
            <w:left w:val="none" w:sz="0" w:space="0" w:color="auto"/>
            <w:bottom w:val="none" w:sz="0" w:space="0" w:color="auto"/>
            <w:right w:val="none" w:sz="0" w:space="0" w:color="auto"/>
          </w:divBdr>
        </w:div>
        <w:div w:id="864754643">
          <w:marLeft w:val="0"/>
          <w:marRight w:val="0"/>
          <w:marTop w:val="240"/>
          <w:marBottom w:val="240"/>
          <w:divBdr>
            <w:top w:val="none" w:sz="0" w:space="0" w:color="auto"/>
            <w:left w:val="none" w:sz="0" w:space="0" w:color="auto"/>
            <w:bottom w:val="none" w:sz="0" w:space="0" w:color="auto"/>
            <w:right w:val="none" w:sz="0" w:space="0" w:color="auto"/>
          </w:divBdr>
        </w:div>
        <w:div w:id="28920159">
          <w:marLeft w:val="0"/>
          <w:marRight w:val="0"/>
          <w:marTop w:val="240"/>
          <w:marBottom w:val="240"/>
          <w:divBdr>
            <w:top w:val="none" w:sz="0" w:space="0" w:color="auto"/>
            <w:left w:val="none" w:sz="0" w:space="0" w:color="auto"/>
            <w:bottom w:val="none" w:sz="0" w:space="0" w:color="auto"/>
            <w:right w:val="none" w:sz="0" w:space="0" w:color="auto"/>
          </w:divBdr>
        </w:div>
      </w:divsChild>
    </w:div>
    <w:div w:id="1537084903">
      <w:bodyDiv w:val="1"/>
      <w:marLeft w:val="0"/>
      <w:marRight w:val="0"/>
      <w:marTop w:val="0"/>
      <w:marBottom w:val="0"/>
      <w:divBdr>
        <w:top w:val="none" w:sz="0" w:space="0" w:color="auto"/>
        <w:left w:val="none" w:sz="0" w:space="0" w:color="auto"/>
        <w:bottom w:val="none" w:sz="0" w:space="0" w:color="auto"/>
        <w:right w:val="none" w:sz="0" w:space="0" w:color="auto"/>
      </w:divBdr>
    </w:div>
    <w:div w:id="1544513835">
      <w:bodyDiv w:val="1"/>
      <w:marLeft w:val="0"/>
      <w:marRight w:val="0"/>
      <w:marTop w:val="0"/>
      <w:marBottom w:val="0"/>
      <w:divBdr>
        <w:top w:val="none" w:sz="0" w:space="0" w:color="auto"/>
        <w:left w:val="none" w:sz="0" w:space="0" w:color="auto"/>
        <w:bottom w:val="none" w:sz="0" w:space="0" w:color="auto"/>
        <w:right w:val="none" w:sz="0" w:space="0" w:color="auto"/>
      </w:divBdr>
    </w:div>
    <w:div w:id="1630239237">
      <w:bodyDiv w:val="1"/>
      <w:marLeft w:val="0"/>
      <w:marRight w:val="0"/>
      <w:marTop w:val="0"/>
      <w:marBottom w:val="0"/>
      <w:divBdr>
        <w:top w:val="none" w:sz="0" w:space="0" w:color="auto"/>
        <w:left w:val="none" w:sz="0" w:space="0" w:color="auto"/>
        <w:bottom w:val="none" w:sz="0" w:space="0" w:color="auto"/>
        <w:right w:val="none" w:sz="0" w:space="0" w:color="auto"/>
      </w:divBdr>
      <w:divsChild>
        <w:div w:id="367997291">
          <w:marLeft w:val="0"/>
          <w:marRight w:val="0"/>
          <w:marTop w:val="0"/>
          <w:marBottom w:val="0"/>
          <w:divBdr>
            <w:top w:val="none" w:sz="0" w:space="0" w:color="auto"/>
            <w:left w:val="none" w:sz="0" w:space="0" w:color="auto"/>
            <w:bottom w:val="none" w:sz="0" w:space="0" w:color="auto"/>
            <w:right w:val="none" w:sz="0" w:space="0" w:color="auto"/>
          </w:divBdr>
        </w:div>
      </w:divsChild>
    </w:div>
    <w:div w:id="1685131598">
      <w:bodyDiv w:val="1"/>
      <w:marLeft w:val="0"/>
      <w:marRight w:val="0"/>
      <w:marTop w:val="0"/>
      <w:marBottom w:val="0"/>
      <w:divBdr>
        <w:top w:val="none" w:sz="0" w:space="0" w:color="auto"/>
        <w:left w:val="none" w:sz="0" w:space="0" w:color="auto"/>
        <w:bottom w:val="none" w:sz="0" w:space="0" w:color="auto"/>
        <w:right w:val="none" w:sz="0" w:space="0" w:color="auto"/>
      </w:divBdr>
      <w:divsChild>
        <w:div w:id="565577396">
          <w:marLeft w:val="0"/>
          <w:marRight w:val="0"/>
          <w:marTop w:val="240"/>
          <w:marBottom w:val="240"/>
          <w:divBdr>
            <w:top w:val="none" w:sz="0" w:space="0" w:color="auto"/>
            <w:left w:val="none" w:sz="0" w:space="0" w:color="auto"/>
            <w:bottom w:val="none" w:sz="0" w:space="0" w:color="auto"/>
            <w:right w:val="none" w:sz="0" w:space="0" w:color="auto"/>
          </w:divBdr>
        </w:div>
        <w:div w:id="529756191">
          <w:marLeft w:val="0"/>
          <w:marRight w:val="0"/>
          <w:marTop w:val="240"/>
          <w:marBottom w:val="240"/>
          <w:divBdr>
            <w:top w:val="none" w:sz="0" w:space="0" w:color="auto"/>
            <w:left w:val="none" w:sz="0" w:space="0" w:color="auto"/>
            <w:bottom w:val="none" w:sz="0" w:space="0" w:color="auto"/>
            <w:right w:val="none" w:sz="0" w:space="0" w:color="auto"/>
          </w:divBdr>
        </w:div>
        <w:div w:id="214388397">
          <w:marLeft w:val="0"/>
          <w:marRight w:val="0"/>
          <w:marTop w:val="240"/>
          <w:marBottom w:val="240"/>
          <w:divBdr>
            <w:top w:val="none" w:sz="0" w:space="0" w:color="auto"/>
            <w:left w:val="none" w:sz="0" w:space="0" w:color="auto"/>
            <w:bottom w:val="none" w:sz="0" w:space="0" w:color="auto"/>
            <w:right w:val="none" w:sz="0" w:space="0" w:color="auto"/>
          </w:divBdr>
        </w:div>
      </w:divsChild>
    </w:div>
    <w:div w:id="1823619330">
      <w:bodyDiv w:val="1"/>
      <w:marLeft w:val="0"/>
      <w:marRight w:val="0"/>
      <w:marTop w:val="0"/>
      <w:marBottom w:val="0"/>
      <w:divBdr>
        <w:top w:val="none" w:sz="0" w:space="0" w:color="auto"/>
        <w:left w:val="none" w:sz="0" w:space="0" w:color="auto"/>
        <w:bottom w:val="none" w:sz="0" w:space="0" w:color="auto"/>
        <w:right w:val="none" w:sz="0" w:space="0" w:color="auto"/>
      </w:divBdr>
      <w:divsChild>
        <w:div w:id="2119988717">
          <w:marLeft w:val="0"/>
          <w:marRight w:val="0"/>
          <w:marTop w:val="0"/>
          <w:marBottom w:val="0"/>
          <w:divBdr>
            <w:top w:val="none" w:sz="0" w:space="0" w:color="auto"/>
            <w:left w:val="none" w:sz="0" w:space="0" w:color="auto"/>
            <w:bottom w:val="none" w:sz="0" w:space="0" w:color="auto"/>
            <w:right w:val="none" w:sz="0" w:space="0" w:color="auto"/>
          </w:divBdr>
        </w:div>
        <w:div w:id="793329518">
          <w:marLeft w:val="0"/>
          <w:marRight w:val="0"/>
          <w:marTop w:val="0"/>
          <w:marBottom w:val="0"/>
          <w:divBdr>
            <w:top w:val="none" w:sz="0" w:space="0" w:color="auto"/>
            <w:left w:val="none" w:sz="0" w:space="0" w:color="auto"/>
            <w:bottom w:val="none" w:sz="0" w:space="0" w:color="auto"/>
            <w:right w:val="none" w:sz="0" w:space="0" w:color="auto"/>
          </w:divBdr>
        </w:div>
      </w:divsChild>
    </w:div>
    <w:div w:id="1941646620">
      <w:bodyDiv w:val="1"/>
      <w:marLeft w:val="0"/>
      <w:marRight w:val="0"/>
      <w:marTop w:val="0"/>
      <w:marBottom w:val="0"/>
      <w:divBdr>
        <w:top w:val="none" w:sz="0" w:space="0" w:color="auto"/>
        <w:left w:val="none" w:sz="0" w:space="0" w:color="auto"/>
        <w:bottom w:val="none" w:sz="0" w:space="0" w:color="auto"/>
        <w:right w:val="none" w:sz="0" w:space="0" w:color="auto"/>
      </w:divBdr>
      <w:divsChild>
        <w:div w:id="1207987294">
          <w:marLeft w:val="0"/>
          <w:marRight w:val="0"/>
          <w:marTop w:val="0"/>
          <w:marBottom w:val="0"/>
          <w:divBdr>
            <w:top w:val="none" w:sz="0" w:space="0" w:color="auto"/>
            <w:left w:val="none" w:sz="0" w:space="0" w:color="auto"/>
            <w:bottom w:val="none" w:sz="0" w:space="0" w:color="auto"/>
            <w:right w:val="none" w:sz="0" w:space="0" w:color="auto"/>
          </w:divBdr>
        </w:div>
        <w:div w:id="1737168040">
          <w:marLeft w:val="0"/>
          <w:marRight w:val="0"/>
          <w:marTop w:val="0"/>
          <w:marBottom w:val="0"/>
          <w:divBdr>
            <w:top w:val="none" w:sz="0" w:space="0" w:color="auto"/>
            <w:left w:val="none" w:sz="0" w:space="0" w:color="auto"/>
            <w:bottom w:val="none" w:sz="0" w:space="0" w:color="auto"/>
            <w:right w:val="none" w:sz="0" w:space="0" w:color="auto"/>
          </w:divBdr>
        </w:div>
      </w:divsChild>
    </w:div>
    <w:div w:id="1954094041">
      <w:bodyDiv w:val="1"/>
      <w:marLeft w:val="0"/>
      <w:marRight w:val="0"/>
      <w:marTop w:val="0"/>
      <w:marBottom w:val="0"/>
      <w:divBdr>
        <w:top w:val="none" w:sz="0" w:space="0" w:color="auto"/>
        <w:left w:val="none" w:sz="0" w:space="0" w:color="auto"/>
        <w:bottom w:val="none" w:sz="0" w:space="0" w:color="auto"/>
        <w:right w:val="none" w:sz="0" w:space="0" w:color="auto"/>
      </w:divBdr>
      <w:divsChild>
        <w:div w:id="712925213">
          <w:marLeft w:val="0"/>
          <w:marRight w:val="0"/>
          <w:marTop w:val="0"/>
          <w:marBottom w:val="0"/>
          <w:divBdr>
            <w:top w:val="none" w:sz="0" w:space="0" w:color="auto"/>
            <w:left w:val="none" w:sz="0" w:space="0" w:color="auto"/>
            <w:bottom w:val="none" w:sz="0" w:space="0" w:color="auto"/>
            <w:right w:val="none" w:sz="0" w:space="0" w:color="auto"/>
          </w:divBdr>
        </w:div>
        <w:div w:id="1497112519">
          <w:marLeft w:val="0"/>
          <w:marRight w:val="0"/>
          <w:marTop w:val="0"/>
          <w:marBottom w:val="0"/>
          <w:divBdr>
            <w:top w:val="none" w:sz="0" w:space="0" w:color="auto"/>
            <w:left w:val="none" w:sz="0" w:space="0" w:color="auto"/>
            <w:bottom w:val="none" w:sz="0" w:space="0" w:color="auto"/>
            <w:right w:val="none" w:sz="0" w:space="0" w:color="auto"/>
          </w:divBdr>
        </w:div>
        <w:div w:id="539048030">
          <w:marLeft w:val="0"/>
          <w:marRight w:val="0"/>
          <w:marTop w:val="0"/>
          <w:marBottom w:val="0"/>
          <w:divBdr>
            <w:top w:val="none" w:sz="0" w:space="0" w:color="auto"/>
            <w:left w:val="none" w:sz="0" w:space="0" w:color="auto"/>
            <w:bottom w:val="none" w:sz="0" w:space="0" w:color="auto"/>
            <w:right w:val="none" w:sz="0" w:space="0" w:color="auto"/>
          </w:divBdr>
        </w:div>
      </w:divsChild>
    </w:div>
    <w:div w:id="1969119417">
      <w:bodyDiv w:val="1"/>
      <w:marLeft w:val="0"/>
      <w:marRight w:val="0"/>
      <w:marTop w:val="0"/>
      <w:marBottom w:val="0"/>
      <w:divBdr>
        <w:top w:val="none" w:sz="0" w:space="0" w:color="auto"/>
        <w:left w:val="none" w:sz="0" w:space="0" w:color="auto"/>
        <w:bottom w:val="none" w:sz="0" w:space="0" w:color="auto"/>
        <w:right w:val="none" w:sz="0" w:space="0" w:color="auto"/>
      </w:divBdr>
      <w:divsChild>
        <w:div w:id="267276707">
          <w:marLeft w:val="0"/>
          <w:marRight w:val="0"/>
          <w:marTop w:val="0"/>
          <w:marBottom w:val="0"/>
          <w:divBdr>
            <w:top w:val="none" w:sz="0" w:space="0" w:color="auto"/>
            <w:left w:val="none" w:sz="0" w:space="0" w:color="auto"/>
            <w:bottom w:val="none" w:sz="0" w:space="0" w:color="auto"/>
            <w:right w:val="none" w:sz="0" w:space="0" w:color="auto"/>
          </w:divBdr>
        </w:div>
        <w:div w:id="1763528587">
          <w:marLeft w:val="0"/>
          <w:marRight w:val="0"/>
          <w:marTop w:val="0"/>
          <w:marBottom w:val="0"/>
          <w:divBdr>
            <w:top w:val="none" w:sz="0" w:space="0" w:color="auto"/>
            <w:left w:val="none" w:sz="0" w:space="0" w:color="auto"/>
            <w:bottom w:val="none" w:sz="0" w:space="0" w:color="auto"/>
            <w:right w:val="none" w:sz="0" w:space="0" w:color="auto"/>
          </w:divBdr>
        </w:div>
        <w:div w:id="394087575">
          <w:marLeft w:val="0"/>
          <w:marRight w:val="0"/>
          <w:marTop w:val="0"/>
          <w:marBottom w:val="0"/>
          <w:divBdr>
            <w:top w:val="none" w:sz="0" w:space="0" w:color="auto"/>
            <w:left w:val="none" w:sz="0" w:space="0" w:color="auto"/>
            <w:bottom w:val="none" w:sz="0" w:space="0" w:color="auto"/>
            <w:right w:val="none" w:sz="0" w:space="0" w:color="auto"/>
          </w:divBdr>
        </w:div>
        <w:div w:id="1754739181">
          <w:marLeft w:val="0"/>
          <w:marRight w:val="0"/>
          <w:marTop w:val="0"/>
          <w:marBottom w:val="0"/>
          <w:divBdr>
            <w:top w:val="none" w:sz="0" w:space="0" w:color="auto"/>
            <w:left w:val="none" w:sz="0" w:space="0" w:color="auto"/>
            <w:bottom w:val="none" w:sz="0" w:space="0" w:color="auto"/>
            <w:right w:val="none" w:sz="0" w:space="0" w:color="auto"/>
          </w:divBdr>
        </w:div>
        <w:div w:id="2017995985">
          <w:marLeft w:val="0"/>
          <w:marRight w:val="0"/>
          <w:marTop w:val="0"/>
          <w:marBottom w:val="0"/>
          <w:divBdr>
            <w:top w:val="none" w:sz="0" w:space="0" w:color="auto"/>
            <w:left w:val="none" w:sz="0" w:space="0" w:color="auto"/>
            <w:bottom w:val="none" w:sz="0" w:space="0" w:color="auto"/>
            <w:right w:val="none" w:sz="0" w:space="0" w:color="auto"/>
          </w:divBdr>
        </w:div>
        <w:div w:id="1619219402">
          <w:marLeft w:val="0"/>
          <w:marRight w:val="0"/>
          <w:marTop w:val="0"/>
          <w:marBottom w:val="0"/>
          <w:divBdr>
            <w:top w:val="none" w:sz="0" w:space="0" w:color="auto"/>
            <w:left w:val="none" w:sz="0" w:space="0" w:color="auto"/>
            <w:bottom w:val="none" w:sz="0" w:space="0" w:color="auto"/>
            <w:right w:val="none" w:sz="0" w:space="0" w:color="auto"/>
          </w:divBdr>
        </w:div>
        <w:div w:id="358630815">
          <w:marLeft w:val="0"/>
          <w:marRight w:val="0"/>
          <w:marTop w:val="0"/>
          <w:marBottom w:val="0"/>
          <w:divBdr>
            <w:top w:val="none" w:sz="0" w:space="0" w:color="auto"/>
            <w:left w:val="none" w:sz="0" w:space="0" w:color="auto"/>
            <w:bottom w:val="none" w:sz="0" w:space="0" w:color="auto"/>
            <w:right w:val="none" w:sz="0" w:space="0" w:color="auto"/>
          </w:divBdr>
        </w:div>
        <w:div w:id="1851288023">
          <w:marLeft w:val="0"/>
          <w:marRight w:val="0"/>
          <w:marTop w:val="0"/>
          <w:marBottom w:val="0"/>
          <w:divBdr>
            <w:top w:val="none" w:sz="0" w:space="0" w:color="auto"/>
            <w:left w:val="none" w:sz="0" w:space="0" w:color="auto"/>
            <w:bottom w:val="none" w:sz="0" w:space="0" w:color="auto"/>
            <w:right w:val="none" w:sz="0" w:space="0" w:color="auto"/>
          </w:divBdr>
        </w:div>
      </w:divsChild>
    </w:div>
    <w:div w:id="1971856967">
      <w:bodyDiv w:val="1"/>
      <w:marLeft w:val="0"/>
      <w:marRight w:val="0"/>
      <w:marTop w:val="0"/>
      <w:marBottom w:val="0"/>
      <w:divBdr>
        <w:top w:val="none" w:sz="0" w:space="0" w:color="auto"/>
        <w:left w:val="none" w:sz="0" w:space="0" w:color="auto"/>
        <w:bottom w:val="none" w:sz="0" w:space="0" w:color="auto"/>
        <w:right w:val="none" w:sz="0" w:space="0" w:color="auto"/>
      </w:divBdr>
      <w:divsChild>
        <w:div w:id="1213807228">
          <w:marLeft w:val="0"/>
          <w:marRight w:val="0"/>
          <w:marTop w:val="0"/>
          <w:marBottom w:val="0"/>
          <w:divBdr>
            <w:top w:val="none" w:sz="0" w:space="0" w:color="auto"/>
            <w:left w:val="none" w:sz="0" w:space="0" w:color="auto"/>
            <w:bottom w:val="none" w:sz="0" w:space="0" w:color="auto"/>
            <w:right w:val="none" w:sz="0" w:space="0" w:color="auto"/>
          </w:divBdr>
        </w:div>
        <w:div w:id="786239904">
          <w:marLeft w:val="0"/>
          <w:marRight w:val="0"/>
          <w:marTop w:val="0"/>
          <w:marBottom w:val="0"/>
          <w:divBdr>
            <w:top w:val="none" w:sz="0" w:space="0" w:color="auto"/>
            <w:left w:val="none" w:sz="0" w:space="0" w:color="auto"/>
            <w:bottom w:val="none" w:sz="0" w:space="0" w:color="auto"/>
            <w:right w:val="none" w:sz="0" w:space="0" w:color="auto"/>
          </w:divBdr>
        </w:div>
        <w:div w:id="1107698884">
          <w:marLeft w:val="0"/>
          <w:marRight w:val="0"/>
          <w:marTop w:val="0"/>
          <w:marBottom w:val="0"/>
          <w:divBdr>
            <w:top w:val="none" w:sz="0" w:space="0" w:color="auto"/>
            <w:left w:val="none" w:sz="0" w:space="0" w:color="auto"/>
            <w:bottom w:val="none" w:sz="0" w:space="0" w:color="auto"/>
            <w:right w:val="none" w:sz="0" w:space="0" w:color="auto"/>
          </w:divBdr>
        </w:div>
        <w:div w:id="196041747">
          <w:marLeft w:val="0"/>
          <w:marRight w:val="0"/>
          <w:marTop w:val="0"/>
          <w:marBottom w:val="0"/>
          <w:divBdr>
            <w:top w:val="none" w:sz="0" w:space="0" w:color="auto"/>
            <w:left w:val="none" w:sz="0" w:space="0" w:color="auto"/>
            <w:bottom w:val="none" w:sz="0" w:space="0" w:color="auto"/>
            <w:right w:val="none" w:sz="0" w:space="0" w:color="auto"/>
          </w:divBdr>
        </w:div>
      </w:divsChild>
    </w:div>
    <w:div w:id="2057654332">
      <w:bodyDiv w:val="1"/>
      <w:marLeft w:val="0"/>
      <w:marRight w:val="0"/>
      <w:marTop w:val="0"/>
      <w:marBottom w:val="0"/>
      <w:divBdr>
        <w:top w:val="none" w:sz="0" w:space="0" w:color="auto"/>
        <w:left w:val="none" w:sz="0" w:space="0" w:color="auto"/>
        <w:bottom w:val="none" w:sz="0" w:space="0" w:color="auto"/>
        <w:right w:val="none" w:sz="0" w:space="0" w:color="auto"/>
      </w:divBdr>
      <w:divsChild>
        <w:div w:id="360790848">
          <w:marLeft w:val="0"/>
          <w:marRight w:val="0"/>
          <w:marTop w:val="0"/>
          <w:marBottom w:val="0"/>
          <w:divBdr>
            <w:top w:val="none" w:sz="0" w:space="0" w:color="auto"/>
            <w:left w:val="none" w:sz="0" w:space="0" w:color="auto"/>
            <w:bottom w:val="none" w:sz="0" w:space="0" w:color="auto"/>
            <w:right w:val="none" w:sz="0" w:space="0" w:color="auto"/>
          </w:divBdr>
        </w:div>
        <w:div w:id="220559001">
          <w:marLeft w:val="0"/>
          <w:marRight w:val="0"/>
          <w:marTop w:val="0"/>
          <w:marBottom w:val="0"/>
          <w:divBdr>
            <w:top w:val="none" w:sz="0" w:space="0" w:color="auto"/>
            <w:left w:val="none" w:sz="0" w:space="0" w:color="auto"/>
            <w:bottom w:val="none" w:sz="0" w:space="0" w:color="auto"/>
            <w:right w:val="none" w:sz="0" w:space="0" w:color="auto"/>
          </w:divBdr>
        </w:div>
      </w:divsChild>
    </w:div>
    <w:div w:id="2107920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TreeView_ToggleNode(tv_selectedplan_Data,0,document.getElementById('tv_selectedplann0'),'%20',document.getElementById('tv_selectedplann0Nodes'))" TargetMode="External"/><Relationship Id="rId13" Type="http://schemas.openxmlformats.org/officeDocument/2006/relationships/image" Target="media/image3.wmf"/><Relationship Id="rId18" Type="http://schemas.openxmlformats.org/officeDocument/2006/relationships/footer" Target="footer1.xml"/><Relationship Id="rId3" Type="http://schemas.openxmlformats.org/officeDocument/2006/relationships/styles" Target="styles.xml"/><Relationship Id="rId21" Type="http://schemas.microsoft.com/office/2020/10/relationships/intelligence" Target="intelligence2.xml"/><Relationship Id="rId7" Type="http://schemas.openxmlformats.org/officeDocument/2006/relationships/endnotes" Target="endnotes.xml"/><Relationship Id="rId12" Type="http://schemas.openxmlformats.org/officeDocument/2006/relationships/hyperlink" Target="javascript:TreeView_ToggleNode(tv_selectedplan_Data,4,document.getElementById('tv_selectedplann4'),'%20',document.getElementById('tv_selectedplann4Node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javascript:TreeView_ToggleNode(tv_selectedplan_Data,15,document.getElementById('tv_selectedplann15'),'%20',document.getElementById('tv_selectedplann15Nod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__doPostBack('tv_selectedplan','s218619')" TargetMode="External"/><Relationship Id="rId5" Type="http://schemas.openxmlformats.org/officeDocument/2006/relationships/webSettings" Target="webSettings.xml"/><Relationship Id="rId15" Type="http://schemas.openxmlformats.org/officeDocument/2006/relationships/hyperlink" Target="javascript:TreeView_ToggleNode(tv_selectedplan_Data,12,document.getElementById('tv_selectedplann12'),'%20',document.getElementById('tv_selectedplann12Nodes'))" TargetMode="Externa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javascript:TreeView_ToggleNode(tv_selectedplan_Data,8,document.getElementById('tv_selectedplann8'),'%20',document.getElementById('tv_selectedplann8Nod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9C08B-48A1-4990-BB81-B5C095523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961</Words>
  <Characters>5478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DeKalb County School System</vt:lpstr>
    </vt:vector>
  </TitlesOfParts>
  <Company>DeKalb County School Board</Company>
  <LinksUpToDate>false</LinksUpToDate>
  <CharactersWithSpaces>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DeKalb County School System</dc:title>
  <dc:subject/>
  <dc:creator>DCSS</dc:creator>
  <cp:keywords/>
  <cp:lastModifiedBy>Kiana King (Office Of Student Services)</cp:lastModifiedBy>
  <cp:revision>2</cp:revision>
  <cp:lastPrinted>2016-08-16T16:40:00Z</cp:lastPrinted>
  <dcterms:created xsi:type="dcterms:W3CDTF">2026-06-10T18:32:00Z</dcterms:created>
  <dcterms:modified xsi:type="dcterms:W3CDTF">2026-06-10T18:32:00Z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ber">
    <vt:lpwstr>13864319.1</vt:lpwstr>
  </property>
  <property fmtid="{D5CDD505-2E9C-101B-9397-08002B2CF9AE}" pid="3" name="DocIDContent">
    <vt:lpwstr>1|.|2|</vt:lpwstr>
  </property>
</Properties>
</file>